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70F" w:rsidRDefault="00B2070F" w:rsidP="00B2070F">
      <w:pPr>
        <w:pStyle w:val="Default"/>
        <w:ind w:right="426"/>
        <w:jc w:val="both"/>
      </w:pPr>
    </w:p>
    <w:p w:rsidR="00243865" w:rsidRPr="00B2070F" w:rsidRDefault="00243865" w:rsidP="00B2070F">
      <w:pPr>
        <w:pStyle w:val="Default"/>
        <w:ind w:left="5954" w:right="426"/>
        <w:rPr>
          <w:sz w:val="20"/>
          <w:szCs w:val="20"/>
        </w:rPr>
      </w:pPr>
      <w:r w:rsidRPr="00B2070F">
        <w:rPr>
          <w:sz w:val="20"/>
          <w:szCs w:val="20"/>
        </w:rPr>
        <w:t xml:space="preserve">Затверджено </w:t>
      </w:r>
    </w:p>
    <w:p w:rsidR="00243865" w:rsidRPr="00B2070F" w:rsidRDefault="00243865" w:rsidP="00B2070F">
      <w:pPr>
        <w:pStyle w:val="Default"/>
        <w:ind w:left="5954" w:right="426"/>
        <w:rPr>
          <w:sz w:val="20"/>
          <w:szCs w:val="20"/>
        </w:rPr>
      </w:pPr>
      <w:r w:rsidRPr="00B2070F">
        <w:rPr>
          <w:sz w:val="20"/>
          <w:szCs w:val="20"/>
        </w:rPr>
        <w:t xml:space="preserve">Рішенням Бучанської міської ради від </w:t>
      </w:r>
      <w:r w:rsidR="00514F9E">
        <w:rPr>
          <w:sz w:val="20"/>
          <w:szCs w:val="20"/>
        </w:rPr>
        <w:t>1</w:t>
      </w:r>
      <w:r w:rsidR="00A21350" w:rsidRPr="00A21350">
        <w:rPr>
          <w:sz w:val="20"/>
          <w:szCs w:val="20"/>
        </w:rPr>
        <w:t>5</w:t>
      </w:r>
      <w:r w:rsidR="00F77AD3">
        <w:rPr>
          <w:sz w:val="20"/>
          <w:szCs w:val="20"/>
        </w:rPr>
        <w:t>.</w:t>
      </w:r>
      <w:r w:rsidR="00A21350" w:rsidRPr="00A21350">
        <w:rPr>
          <w:sz w:val="20"/>
          <w:szCs w:val="20"/>
        </w:rPr>
        <w:t>10</w:t>
      </w:r>
      <w:r w:rsidRPr="00B2070F">
        <w:rPr>
          <w:sz w:val="20"/>
          <w:szCs w:val="20"/>
        </w:rPr>
        <w:t xml:space="preserve">.2024 року </w:t>
      </w:r>
      <w:r w:rsidRPr="00B2070F">
        <w:rPr>
          <w:rFonts w:eastAsia="Times New Roman"/>
          <w:sz w:val="20"/>
          <w:szCs w:val="20"/>
          <w:lang w:eastAsia="ru-RU"/>
        </w:rPr>
        <w:t xml:space="preserve">№ </w:t>
      </w:r>
      <w:r w:rsidR="00570717">
        <w:rPr>
          <w:sz w:val="20"/>
          <w:szCs w:val="20"/>
        </w:rPr>
        <w:t>4</w:t>
      </w:r>
      <w:r w:rsidR="00A21350" w:rsidRPr="00A21350">
        <w:rPr>
          <w:sz w:val="20"/>
          <w:szCs w:val="20"/>
        </w:rPr>
        <w:t>894</w:t>
      </w:r>
      <w:r w:rsidR="00B2070F" w:rsidRPr="00B2070F">
        <w:rPr>
          <w:rFonts w:eastAsia="Times New Roman"/>
          <w:sz w:val="20"/>
          <w:szCs w:val="20"/>
          <w:lang w:eastAsia="ru-RU"/>
        </w:rPr>
        <w:t>-6</w:t>
      </w:r>
      <w:r w:rsidR="00A21350" w:rsidRPr="00A21350">
        <w:rPr>
          <w:rFonts w:eastAsia="Times New Roman"/>
          <w:sz w:val="20"/>
          <w:szCs w:val="20"/>
          <w:lang w:eastAsia="ru-RU"/>
        </w:rPr>
        <w:t>4</w:t>
      </w:r>
      <w:r w:rsidR="00B2070F" w:rsidRPr="00B2070F">
        <w:rPr>
          <w:rFonts w:eastAsia="Times New Roman"/>
          <w:sz w:val="20"/>
          <w:szCs w:val="20"/>
          <w:lang w:eastAsia="ru-RU"/>
        </w:rPr>
        <w:t>-</w:t>
      </w:r>
      <w:r w:rsidRPr="00B2070F">
        <w:rPr>
          <w:rFonts w:eastAsia="Times New Roman"/>
          <w:sz w:val="20"/>
          <w:szCs w:val="20"/>
          <w:lang w:val="en-US" w:eastAsia="ru-RU"/>
        </w:rPr>
        <w:t>VI</w:t>
      </w:r>
      <w:r w:rsidRPr="00B2070F">
        <w:rPr>
          <w:rFonts w:eastAsia="Times New Roman"/>
          <w:sz w:val="20"/>
          <w:szCs w:val="20"/>
          <w:lang w:eastAsia="ru-RU"/>
        </w:rPr>
        <w:t>ІІ</w:t>
      </w: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keepNext/>
        <w:spacing w:after="0" w:line="240" w:lineRule="auto"/>
        <w:jc w:val="center"/>
        <w:outlineLvl w:val="0"/>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ПРОГРАМА</w:t>
      </w: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благоустрою території населених пунктів Бучанської міської територіальної громади на 2024-2025 роки</w:t>
      </w: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B2070F" w:rsidRDefault="00B2070F"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B2070F" w:rsidRDefault="00B2070F"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r>
        <w:rPr>
          <w:rFonts w:ascii="Times New Roman" w:eastAsia="Calibri" w:hAnsi="Times New Roman" w:cs="Times New Roman"/>
          <w:b/>
          <w:color w:val="000000"/>
          <w:sz w:val="26"/>
          <w:szCs w:val="26"/>
        </w:rPr>
        <w:t>м. Буча</w:t>
      </w:r>
    </w:p>
    <w:p w:rsidR="00243865" w:rsidRDefault="00243865" w:rsidP="00B2070F">
      <w:pPr>
        <w:autoSpaceDE w:val="0"/>
        <w:autoSpaceDN w:val="0"/>
        <w:adjustRightInd w:val="0"/>
        <w:spacing w:after="0" w:line="240" w:lineRule="auto"/>
        <w:jc w:val="center"/>
        <w:rPr>
          <w:rFonts w:ascii="Times New Roman" w:eastAsia="Calibri" w:hAnsi="Times New Roman" w:cs="Times New Roman"/>
          <w:b/>
          <w:color w:val="000000"/>
          <w:sz w:val="26"/>
          <w:szCs w:val="26"/>
        </w:rPr>
      </w:pPr>
      <w:r>
        <w:rPr>
          <w:rFonts w:ascii="Times New Roman" w:eastAsia="Calibri" w:hAnsi="Times New Roman" w:cs="Times New Roman"/>
          <w:b/>
          <w:color w:val="000000"/>
          <w:sz w:val="26"/>
          <w:szCs w:val="26"/>
        </w:rPr>
        <w:t>2023</w:t>
      </w:r>
    </w:p>
    <w:p w:rsidR="00B2070F" w:rsidRPr="004B61AA" w:rsidRDefault="00B2070F" w:rsidP="00B2070F">
      <w:pPr>
        <w:autoSpaceDE w:val="0"/>
        <w:autoSpaceDN w:val="0"/>
        <w:adjustRightInd w:val="0"/>
        <w:spacing w:after="0" w:line="240" w:lineRule="auto"/>
        <w:jc w:val="center"/>
        <w:rPr>
          <w:rFonts w:ascii="Times New Roman" w:eastAsia="Calibri" w:hAnsi="Times New Roman" w:cs="Times New Roman"/>
          <w:b/>
          <w:color w:val="000000"/>
          <w:sz w:val="26"/>
          <w:szCs w:val="26"/>
        </w:rPr>
      </w:pPr>
    </w:p>
    <w:tbl>
      <w:tblPr>
        <w:tblW w:w="9375" w:type="dxa"/>
        <w:tblInd w:w="93" w:type="dxa"/>
        <w:tblLook w:val="0000" w:firstRow="0" w:lastRow="0" w:firstColumn="0" w:lastColumn="0" w:noHBand="0" w:noVBand="0"/>
      </w:tblPr>
      <w:tblGrid>
        <w:gridCol w:w="9375"/>
      </w:tblGrid>
      <w:tr w:rsidR="00243865" w:rsidRPr="001F4A57" w:rsidTr="009E28DD">
        <w:trPr>
          <w:trHeight w:val="405"/>
        </w:trPr>
        <w:tc>
          <w:tcPr>
            <w:tcW w:w="9375" w:type="dxa"/>
            <w:tcBorders>
              <w:top w:val="nil"/>
              <w:left w:val="nil"/>
              <w:bottom w:val="nil"/>
              <w:right w:val="nil"/>
            </w:tcBorders>
            <w:shd w:val="clear" w:color="auto" w:fill="auto"/>
            <w:noWrap/>
            <w:vAlign w:val="bottom"/>
          </w:tcPr>
          <w:p w:rsidR="00243865" w:rsidRPr="001F4A57" w:rsidRDefault="00243865" w:rsidP="009E28DD">
            <w:pPr>
              <w:numPr>
                <w:ilvl w:val="0"/>
                <w:numId w:val="5"/>
              </w:numPr>
              <w:spacing w:after="0" w:line="240" w:lineRule="auto"/>
              <w:contextualSpacing/>
              <w:jc w:val="center"/>
              <w:rPr>
                <w:rFonts w:ascii="Times New Roman" w:eastAsia="Times New Roman" w:hAnsi="Times New Roman" w:cs="Times New Roman"/>
                <w:b/>
                <w:sz w:val="26"/>
                <w:szCs w:val="26"/>
                <w:lang w:eastAsia="ru-RU"/>
              </w:rPr>
            </w:pPr>
            <w:r w:rsidRPr="001F4A57">
              <w:rPr>
                <w:rFonts w:ascii="Times New Roman" w:eastAsia="Times New Roman" w:hAnsi="Times New Roman" w:cs="Times New Roman"/>
                <w:b/>
                <w:sz w:val="26"/>
                <w:szCs w:val="26"/>
                <w:lang w:eastAsia="ru-RU"/>
              </w:rPr>
              <w:lastRenderedPageBreak/>
              <w:t>ПАСПОРТ  ПРОГРАМИ</w:t>
            </w:r>
          </w:p>
        </w:tc>
      </w:tr>
    </w:tbl>
    <w:p w:rsidR="00243865" w:rsidRPr="001F4A57" w:rsidRDefault="00243865" w:rsidP="00243865">
      <w:pPr>
        <w:spacing w:after="0" w:line="259" w:lineRule="auto"/>
        <w:jc w:val="center"/>
        <w:rPr>
          <w:rFonts w:ascii="Times New Roman" w:eastAsia="Calibri" w:hAnsi="Times New Roman" w:cs="Times New Roman"/>
          <w:b/>
          <w:sz w:val="28"/>
          <w:szCs w:val="28"/>
        </w:rPr>
      </w:pPr>
    </w:p>
    <w:tbl>
      <w:tblPr>
        <w:tblW w:w="9180" w:type="dxa"/>
        <w:tblLayout w:type="fixed"/>
        <w:tblLook w:val="01E0" w:firstRow="1" w:lastRow="1" w:firstColumn="1" w:lastColumn="1" w:noHBand="0" w:noVBand="0"/>
      </w:tblPr>
      <w:tblGrid>
        <w:gridCol w:w="559"/>
        <w:gridCol w:w="4366"/>
        <w:gridCol w:w="4255"/>
      </w:tblGrid>
      <w:tr w:rsidR="00243865" w:rsidRPr="001F4A57" w:rsidTr="009E28DD">
        <w:trPr>
          <w:trHeight w:val="1228"/>
        </w:trPr>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sz w:val="24"/>
                <w:szCs w:val="24"/>
              </w:rPr>
              <w:t>Назва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autoSpaceDE w:val="0"/>
              <w:autoSpaceDN w:val="0"/>
              <w:adjustRightInd w:val="0"/>
              <w:spacing w:after="0" w:line="240"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Програма благоустрою території населених пунктів Бучанської міської територіальної громади на 2024-2025 роки</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Ініціатор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243865" w:rsidRPr="001F4A57" w:rsidTr="009E28DD">
        <w:trPr>
          <w:trHeight w:val="888"/>
        </w:trPr>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2</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Дата, номер і назва розпорядчого документа про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spacing w:line="259" w:lineRule="auto"/>
              <w:jc w:val="both"/>
              <w:rPr>
                <w:rFonts w:ascii="Times New Roman" w:eastAsia="Calibri" w:hAnsi="Times New Roman" w:cs="Times New Roman"/>
                <w:sz w:val="24"/>
                <w:szCs w:val="24"/>
              </w:rPr>
            </w:pPr>
            <w:r w:rsidRPr="001F4A57">
              <w:rPr>
                <w:rFonts w:ascii="Times New Roman" w:eastAsia="Calibri" w:hAnsi="Times New Roman" w:cs="Times New Roman"/>
                <w:sz w:val="24"/>
                <w:szCs w:val="24"/>
              </w:rPr>
              <w:t>Рішення виконавчого комітету</w:t>
            </w:r>
            <w:r w:rsidR="00A70605">
              <w:rPr>
                <w:rFonts w:ascii="Times New Roman" w:eastAsia="Calibri" w:hAnsi="Times New Roman" w:cs="Times New Roman"/>
                <w:b/>
                <w:sz w:val="24"/>
                <w:szCs w:val="24"/>
              </w:rPr>
              <w:t xml:space="preserve"> </w:t>
            </w:r>
            <w:r w:rsidRPr="001F4A57">
              <w:rPr>
                <w:rFonts w:ascii="Times New Roman" w:eastAsia="Calibri" w:hAnsi="Times New Roman" w:cs="Times New Roman"/>
                <w:bCs/>
                <w:sz w:val="24"/>
                <w:szCs w:val="24"/>
              </w:rPr>
              <w:t>Бучанської міської ради</w:t>
            </w:r>
            <w:r w:rsidRPr="001F4A57">
              <w:rPr>
                <w:rFonts w:ascii="Times New Roman" w:eastAsia="Calibri" w:hAnsi="Times New Roman" w:cs="Times New Roman"/>
                <w:b/>
                <w:sz w:val="24"/>
                <w:szCs w:val="24"/>
              </w:rPr>
              <w:t xml:space="preserve"> </w:t>
            </w:r>
            <w:r w:rsidRPr="001F4A57">
              <w:rPr>
                <w:rFonts w:ascii="Times New Roman" w:eastAsia="Calibri" w:hAnsi="Times New Roman" w:cs="Times New Roman"/>
                <w:sz w:val="24"/>
                <w:szCs w:val="24"/>
              </w:rPr>
              <w:t xml:space="preserve">08.12.2023 </w:t>
            </w:r>
            <w:r w:rsidRPr="001F4A57">
              <w:rPr>
                <w:rFonts w:ascii="Times New Roman" w:eastAsia="Calibri" w:hAnsi="Times New Roman" w:cs="Times New Roman"/>
                <w:sz w:val="24"/>
                <w:szCs w:val="24"/>
              </w:rPr>
              <w:br/>
            </w:r>
            <w:r w:rsidRPr="001F4A57">
              <w:rPr>
                <w:rFonts w:ascii="Times New Roman" w:eastAsia="Times New Roman" w:hAnsi="Times New Roman" w:cs="Times New Roman"/>
                <w:sz w:val="24"/>
                <w:szCs w:val="24"/>
                <w:lang w:eastAsia="ru-RU"/>
              </w:rPr>
              <w:t xml:space="preserve">№ </w:t>
            </w:r>
            <w:r w:rsidRPr="001F4A57">
              <w:rPr>
                <w:rFonts w:ascii="Times New Roman" w:eastAsia="Calibri" w:hAnsi="Times New Roman" w:cs="Times New Roman"/>
                <w:sz w:val="24"/>
                <w:szCs w:val="24"/>
              </w:rPr>
              <w:t>2077</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3</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Головний розробник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r w:rsidRPr="001F4A57">
              <w:rPr>
                <w:rFonts w:ascii="Times New Roman" w:eastAsia="Calibri" w:hAnsi="Times New Roman" w:cs="Times New Roman"/>
                <w:bCs/>
                <w:sz w:val="24"/>
                <w:szCs w:val="24"/>
              </w:rPr>
              <w:t xml:space="preserve"> </w:t>
            </w:r>
          </w:p>
          <w:p w:rsidR="00243865" w:rsidRPr="001F4A57" w:rsidRDefault="00243865" w:rsidP="009E28DD">
            <w:pPr>
              <w:widowControl w:val="0"/>
              <w:spacing w:after="0" w:line="259" w:lineRule="auto"/>
              <w:rPr>
                <w:rFonts w:ascii="Times New Roman" w:eastAsia="Calibri" w:hAnsi="Times New Roman" w:cs="Times New Roman"/>
                <w:bCs/>
                <w:sz w:val="24"/>
                <w:szCs w:val="24"/>
              </w:rPr>
            </w:pP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4</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proofErr w:type="spellStart"/>
            <w:r w:rsidRPr="001F4A57">
              <w:rPr>
                <w:rFonts w:ascii="Times New Roman" w:eastAsia="Calibri" w:hAnsi="Times New Roman" w:cs="Times New Roman"/>
                <w:bCs/>
                <w:sz w:val="24"/>
                <w:szCs w:val="24"/>
              </w:rPr>
              <w:t>Співрозробники</w:t>
            </w:r>
            <w:proofErr w:type="spellEnd"/>
            <w:r w:rsidRPr="001F4A57">
              <w:rPr>
                <w:rFonts w:ascii="Times New Roman" w:eastAsia="Calibri" w:hAnsi="Times New Roman" w:cs="Times New Roman"/>
                <w:bCs/>
                <w:sz w:val="24"/>
                <w:szCs w:val="24"/>
              </w:rPr>
              <w:t xml:space="preserve"> Програми</w:t>
            </w:r>
          </w:p>
          <w:p w:rsidR="00243865" w:rsidRPr="001F4A57" w:rsidRDefault="00243865" w:rsidP="009E28DD">
            <w:pPr>
              <w:widowControl w:val="0"/>
              <w:spacing w:after="0" w:line="259" w:lineRule="auto"/>
              <w:rPr>
                <w:rFonts w:ascii="Times New Roman" w:eastAsia="Calibri" w:hAnsi="Times New Roman" w:cs="Times New Roman"/>
                <w:bCs/>
                <w:sz w:val="24"/>
                <w:szCs w:val="24"/>
              </w:rPr>
            </w:pP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ПКПП «</w:t>
            </w:r>
            <w:proofErr w:type="spellStart"/>
            <w:r w:rsidRPr="001F4A57">
              <w:rPr>
                <w:rFonts w:ascii="Times New Roman" w:eastAsia="Calibri" w:hAnsi="Times New Roman" w:cs="Times New Roman"/>
                <w:bCs/>
                <w:sz w:val="24"/>
                <w:szCs w:val="24"/>
              </w:rPr>
              <w:t>Теплокомунсервіс</w:t>
            </w:r>
            <w:proofErr w:type="spellEnd"/>
            <w:r w:rsidRPr="001F4A57">
              <w:rPr>
                <w:rFonts w:ascii="Times New Roman" w:eastAsia="Calibri" w:hAnsi="Times New Roman" w:cs="Times New Roman"/>
                <w:bCs/>
                <w:sz w:val="24"/>
                <w:szCs w:val="24"/>
              </w:rPr>
              <w:t>» та</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комунальні підприємства Бучанської міської ради:</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Бучатранссервіс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Бучазеленбуд</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5</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Відповідальний виконавець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40"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243865" w:rsidRPr="001F4A57" w:rsidTr="009E28DD">
        <w:trPr>
          <w:trHeight w:val="2084"/>
        </w:trPr>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6</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Співвиконавці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ПКПП «</w:t>
            </w:r>
            <w:proofErr w:type="spellStart"/>
            <w:r w:rsidRPr="001F4A57">
              <w:rPr>
                <w:rFonts w:ascii="Times New Roman" w:eastAsia="Calibri" w:hAnsi="Times New Roman" w:cs="Times New Roman"/>
                <w:bCs/>
                <w:sz w:val="24"/>
                <w:szCs w:val="24"/>
              </w:rPr>
              <w:t>Теплокомунсервіс</w:t>
            </w:r>
            <w:proofErr w:type="spellEnd"/>
            <w:r w:rsidRPr="001F4A57">
              <w:rPr>
                <w:rFonts w:ascii="Times New Roman" w:eastAsia="Calibri" w:hAnsi="Times New Roman" w:cs="Times New Roman"/>
                <w:bCs/>
                <w:sz w:val="24"/>
                <w:szCs w:val="24"/>
              </w:rPr>
              <w:t>» та</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комунальні підприємства Бучанської міської ради:</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Бучатранссервіс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Бучазеленбуд</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Бучабудзамовник</w:t>
            </w:r>
            <w:proofErr w:type="spellEnd"/>
            <w:r w:rsidRPr="001F4A57">
              <w:rPr>
                <w:rFonts w:ascii="Times New Roman" w:eastAsia="Calibri" w:hAnsi="Times New Roman" w:cs="Times New Roman"/>
                <w:bCs/>
                <w:sz w:val="24"/>
                <w:szCs w:val="24"/>
              </w:rPr>
              <w:t>».</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7</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Термін реалізації Програм</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jc w:val="center"/>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2024</w:t>
            </w:r>
            <w:r w:rsidRPr="001F4A57">
              <w:rPr>
                <w:rFonts w:ascii="Times New Roman" w:eastAsia="Calibri" w:hAnsi="Times New Roman" w:cs="Times New Roman"/>
                <w:sz w:val="24"/>
                <w:szCs w:val="24"/>
              </w:rPr>
              <w:t>–</w:t>
            </w:r>
            <w:r w:rsidRPr="001F4A57">
              <w:rPr>
                <w:rFonts w:ascii="Times New Roman" w:eastAsia="Calibri" w:hAnsi="Times New Roman" w:cs="Times New Roman"/>
                <w:bCs/>
                <w:sz w:val="24"/>
                <w:szCs w:val="24"/>
              </w:rPr>
              <w:t>2025 роки</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8</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Мета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 xml:space="preserve">Реалізація комплексу заходів для поліпшення загального благоустрою населених пунктів Бучанської міської територіальної громади, забезпечення утримання в належному санітарно-технічному стані території громади та покращення естетичного вигляду, створення комфортних умов проживання та </w:t>
            </w:r>
            <w:proofErr w:type="spellStart"/>
            <w:r w:rsidRPr="001F4A57">
              <w:rPr>
                <w:rFonts w:ascii="Times New Roman" w:eastAsia="Calibri" w:hAnsi="Times New Roman" w:cs="Times New Roman"/>
                <w:bCs/>
                <w:sz w:val="24"/>
                <w:szCs w:val="24"/>
              </w:rPr>
              <w:t>відбочинку</w:t>
            </w:r>
            <w:proofErr w:type="spellEnd"/>
            <w:r w:rsidRPr="001F4A57">
              <w:rPr>
                <w:rFonts w:ascii="Times New Roman" w:eastAsia="Calibri" w:hAnsi="Times New Roman" w:cs="Times New Roman"/>
                <w:bCs/>
                <w:sz w:val="24"/>
                <w:szCs w:val="24"/>
              </w:rPr>
              <w:t xml:space="preserve"> населення громади, з урахуванням потреб чоловіків та жінок різновікових та соціальних груп</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9</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Загальний обсяг фінансових ресурсів, необхідних для реалізації Програми, всього (грн).</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0864E3" w:rsidRDefault="00A21350" w:rsidP="00152A1B">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Pr>
                <w:rFonts w:ascii="Times New Roman" w:hAnsi="Times New Roman" w:cs="Times New Roman"/>
                <w:color w:val="000000"/>
                <w:sz w:val="24"/>
                <w:lang w:eastAsia="zh-CN"/>
              </w:rPr>
              <w:t>2804608,876</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lastRenderedPageBreak/>
              <w:t>10</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 xml:space="preserve">коштів </w:t>
            </w:r>
            <w:r w:rsidRPr="001F4A57">
              <w:rPr>
                <w:rFonts w:ascii="Times New Roman" w:eastAsia="Calibri" w:hAnsi="Times New Roman" w:cs="Times New Roman"/>
                <w:sz w:val="24"/>
                <w:szCs w:val="24"/>
              </w:rPr>
              <w:t>місцевого</w:t>
            </w:r>
            <w:r w:rsidRPr="001F4A57">
              <w:rPr>
                <w:rFonts w:ascii="Times New Roman" w:eastAsia="Calibri" w:hAnsi="Times New Roman" w:cs="Times New Roman"/>
                <w:color w:val="000000"/>
                <w:sz w:val="24"/>
                <w:szCs w:val="24"/>
              </w:rPr>
              <w:t xml:space="preserve">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A21350" w:rsidRDefault="00A21350" w:rsidP="00152A1B">
            <w:pPr>
              <w:widowControl w:val="0"/>
              <w:spacing w:line="259" w:lineRule="auto"/>
              <w:jc w:val="center"/>
              <w:rPr>
                <w:rFonts w:ascii="Times New Roman" w:eastAsia="Calibri" w:hAnsi="Times New Roman" w:cs="Times New Roman"/>
                <w:color w:val="000000"/>
                <w:sz w:val="24"/>
                <w:szCs w:val="24"/>
                <w:lang w:val="en-US" w:eastAsia="zh-CN"/>
              </w:rPr>
            </w:pPr>
            <w:r>
              <w:rPr>
                <w:rFonts w:ascii="Times New Roman" w:eastAsia="Times New Roman" w:hAnsi="Times New Roman" w:cs="Times New Roman"/>
                <w:color w:val="000000"/>
                <w:sz w:val="24"/>
                <w:szCs w:val="24"/>
                <w:lang w:val="en-US" w:eastAsia="zh-CN"/>
              </w:rPr>
              <w:t>336805</w:t>
            </w:r>
            <w:r>
              <w:rPr>
                <w:rFonts w:ascii="Times New Roman" w:eastAsia="Times New Roman" w:hAnsi="Times New Roman" w:cs="Times New Roman"/>
                <w:color w:val="000000"/>
                <w:sz w:val="24"/>
                <w:szCs w:val="24"/>
                <w:lang w:eastAsia="zh-CN"/>
              </w:rPr>
              <w:t>,</w:t>
            </w:r>
            <w:r>
              <w:rPr>
                <w:rFonts w:ascii="Times New Roman" w:eastAsia="Times New Roman" w:hAnsi="Times New Roman" w:cs="Times New Roman"/>
                <w:color w:val="000000"/>
                <w:sz w:val="24"/>
                <w:szCs w:val="24"/>
                <w:lang w:val="en-US" w:eastAsia="zh-CN"/>
              </w:rPr>
              <w:t>788</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11</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коштів державного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243865" w:rsidP="009E28DD">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1F4A57">
              <w:rPr>
                <w:rFonts w:ascii="Times New Roman" w:eastAsia="Times New Roman" w:hAnsi="Times New Roman" w:cs="Times New Roman"/>
                <w:color w:val="000000"/>
                <w:sz w:val="24"/>
                <w:szCs w:val="24"/>
                <w:lang w:eastAsia="zh-CN"/>
              </w:rPr>
              <w:t>-</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12</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коштів позабюджетних джерел</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243865" w:rsidP="009E28DD">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FB0FAA">
              <w:rPr>
                <w:rFonts w:ascii="Times New Roman" w:eastAsia="Times New Roman" w:hAnsi="Times New Roman" w:cs="Times New Roman"/>
                <w:color w:val="000000"/>
                <w:sz w:val="24"/>
                <w:szCs w:val="24"/>
                <w:lang w:eastAsia="zh-CN"/>
              </w:rPr>
              <w:t>24</w:t>
            </w:r>
            <w:r>
              <w:rPr>
                <w:rFonts w:ascii="Times New Roman" w:eastAsia="Times New Roman" w:hAnsi="Times New Roman" w:cs="Times New Roman"/>
                <w:color w:val="000000"/>
                <w:sz w:val="24"/>
                <w:szCs w:val="24"/>
                <w:lang w:eastAsia="zh-CN"/>
              </w:rPr>
              <w:t>67803,088</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13</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Очікувані результати виконання</w:t>
            </w:r>
          </w:p>
        </w:tc>
        <w:tc>
          <w:tcPr>
            <w:tcW w:w="4255" w:type="dxa"/>
            <w:tcBorders>
              <w:top w:val="single" w:sz="4" w:space="0" w:color="000000"/>
              <w:left w:val="single" w:sz="4" w:space="0" w:color="000000"/>
              <w:bottom w:val="single" w:sz="4" w:space="0" w:color="000000"/>
              <w:right w:val="single" w:sz="4" w:space="0" w:color="000000"/>
            </w:tcBorders>
            <w:vAlign w:val="bottom"/>
          </w:tcPr>
          <w:p w:rsidR="00243865" w:rsidRPr="001F4A57" w:rsidRDefault="00243865" w:rsidP="009E28DD">
            <w:pPr>
              <w:spacing w:after="0" w:line="240" w:lineRule="auto"/>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Виконання Програми дасть можливість забезпечити:</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значне покращення санітарного стану та благоустрою міста; підвищити рівень благоустрою і поліпшення естетичного вигляду населених пунктів громади;</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243865" w:rsidRPr="001F4A57" w:rsidRDefault="00243865" w:rsidP="009E28DD">
            <w:pPr>
              <w:spacing w:after="0" w:line="240" w:lineRule="auto"/>
              <w:ind w:left="-13" w:firstLine="721"/>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відновити існуюче тверде покриття доріг та тротуарів, влаштувати тверде покриття на міських дорогах, забезпечити безпеку дорожнього руху;</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покращення рівня ритуальних послуг, забезпечити охорону та впорядкування кладовищ;</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збільшити площі зелених насаджень, створити паркові зони відпочинку, замінити застарілі насадження та їх оновлення, більш якісно утримувати та обслуговувати зелене господарство громади;</w:t>
            </w:r>
          </w:p>
          <w:p w:rsidR="00243865" w:rsidRPr="001F4A57" w:rsidRDefault="00243865" w:rsidP="009E28DD">
            <w:pPr>
              <w:spacing w:after="0" w:line="240" w:lineRule="auto"/>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покращити загальний екологічний стан територій, зменшити негативний вплив на оточуюче середовище та довкілля;</w:t>
            </w:r>
          </w:p>
          <w:p w:rsidR="00243865" w:rsidRPr="001F4A57" w:rsidRDefault="00243865" w:rsidP="009E28DD">
            <w:pPr>
              <w:spacing w:after="0" w:line="240" w:lineRule="auto"/>
              <w:ind w:left="-13" w:firstLine="720"/>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підвищення ефективного функціонування підприємств з питань благоустрою;</w:t>
            </w:r>
          </w:p>
          <w:p w:rsidR="00243865" w:rsidRPr="001F4A57" w:rsidRDefault="00243865" w:rsidP="009E28DD">
            <w:pPr>
              <w:spacing w:after="0" w:line="240" w:lineRule="auto"/>
              <w:ind w:left="-13" w:firstLine="721"/>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впровадити сучасні технології та спеціалізоване обладнання;</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виконати низку суспільно значимих для громади завдань;</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створити належні умови для проживання мешканців, забезпечення санітарного та епідеміологічного благополуччя;</w:t>
            </w:r>
          </w:p>
          <w:p w:rsidR="00243865" w:rsidRPr="001F4A57" w:rsidRDefault="00243865" w:rsidP="009E28DD">
            <w:pPr>
              <w:spacing w:after="0" w:line="240" w:lineRule="auto"/>
              <w:ind w:firstLine="707"/>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підвищити якість житлово-комунальних послуг;</w:t>
            </w:r>
          </w:p>
          <w:p w:rsidR="00243865" w:rsidRPr="001F4A57" w:rsidRDefault="00243865" w:rsidP="009E28DD">
            <w:pPr>
              <w:spacing w:after="0" w:line="240" w:lineRule="auto"/>
              <w:ind w:firstLine="707"/>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xml:space="preserve">- підвищити рівень задоволеності </w:t>
            </w:r>
            <w:r w:rsidRPr="001F4A57">
              <w:rPr>
                <w:rFonts w:ascii="Times New Roman" w:eastAsia="Times New Roman" w:hAnsi="Times New Roman" w:cs="Times New Roman"/>
                <w:bCs/>
                <w:sz w:val="24"/>
                <w:szCs w:val="24"/>
                <w:lang w:eastAsia="ru-RU"/>
              </w:rPr>
              <w:t>чоловіків та жінок різновікових та соціальних груп послугами з благоустрою.</w:t>
            </w:r>
          </w:p>
        </w:tc>
      </w:tr>
    </w:tbl>
    <w:p w:rsidR="00243865" w:rsidRPr="001F4A57" w:rsidRDefault="00243865" w:rsidP="00243865">
      <w:pPr>
        <w:spacing w:line="259" w:lineRule="auto"/>
        <w:rPr>
          <w:rFonts w:ascii="Times New Roman" w:eastAsia="Calibri" w:hAnsi="Times New Roman" w:cs="Times New Roman"/>
          <w:sz w:val="28"/>
          <w:szCs w:val="28"/>
        </w:rPr>
      </w:pPr>
    </w:p>
    <w:p w:rsidR="00243865" w:rsidRPr="001F4A57" w:rsidRDefault="00243865" w:rsidP="00243865">
      <w:pPr>
        <w:numPr>
          <w:ilvl w:val="0"/>
          <w:numId w:val="5"/>
        </w:num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lastRenderedPageBreak/>
        <w:t xml:space="preserve">ВИЗНАЧЕННЯ ПРОБЛЕМИ, НА РОЗВ’ЯЗАННЯ ЯКОЇ СПРЯМОВАНА ПРОГРАМА </w:t>
      </w:r>
    </w:p>
    <w:p w:rsidR="00243865" w:rsidRPr="001F4A57" w:rsidRDefault="00243865" w:rsidP="00243865">
      <w:pPr>
        <w:autoSpaceDE w:val="0"/>
        <w:autoSpaceDN w:val="0"/>
        <w:adjustRightInd w:val="0"/>
        <w:spacing w:after="0" w:line="240" w:lineRule="auto"/>
        <w:ind w:left="1211"/>
        <w:rPr>
          <w:rFonts w:ascii="Times New Roman" w:eastAsia="Calibri" w:hAnsi="Times New Roman" w:cs="Times New Roman"/>
          <w:color w:val="000000"/>
          <w:sz w:val="26"/>
          <w:szCs w:val="26"/>
        </w:rPr>
      </w:pP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proofErr w:type="spellStart"/>
      <w:r w:rsidRPr="001F4A57">
        <w:rPr>
          <w:rFonts w:ascii="Times New Roman" w:eastAsia="Calibri" w:hAnsi="Times New Roman" w:cs="Times New Roman"/>
          <w:sz w:val="26"/>
          <w:szCs w:val="26"/>
        </w:rPr>
        <w:t>Бучанська</w:t>
      </w:r>
      <w:proofErr w:type="spellEnd"/>
      <w:r w:rsidRPr="001F4A57">
        <w:rPr>
          <w:rFonts w:ascii="Times New Roman" w:eastAsia="Calibri" w:hAnsi="Times New Roman" w:cs="Times New Roman"/>
          <w:sz w:val="26"/>
          <w:szCs w:val="26"/>
        </w:rPr>
        <w:t xml:space="preserve"> міська територіальна громада має у своєму складі 14 населених пунктів: місто Буча, селища Бабинці та Ворзель, села: </w:t>
      </w:r>
      <w:proofErr w:type="spellStart"/>
      <w:r w:rsidRPr="001F4A57">
        <w:rPr>
          <w:rFonts w:ascii="Times New Roman" w:eastAsia="Calibri" w:hAnsi="Times New Roman" w:cs="Times New Roman"/>
          <w:sz w:val="26"/>
          <w:szCs w:val="26"/>
        </w:rPr>
        <w:t>Блиставиця</w:t>
      </w:r>
      <w:proofErr w:type="spellEnd"/>
      <w:r w:rsidRPr="001F4A57">
        <w:rPr>
          <w:rFonts w:ascii="Times New Roman" w:eastAsia="Calibri" w:hAnsi="Times New Roman" w:cs="Times New Roman"/>
          <w:sz w:val="26"/>
          <w:szCs w:val="26"/>
        </w:rPr>
        <w:t>, Буда-</w:t>
      </w:r>
      <w:proofErr w:type="spellStart"/>
      <w:r w:rsidRPr="001F4A57">
        <w:rPr>
          <w:rFonts w:ascii="Times New Roman" w:eastAsia="Calibri" w:hAnsi="Times New Roman" w:cs="Times New Roman"/>
          <w:sz w:val="26"/>
          <w:szCs w:val="26"/>
        </w:rPr>
        <w:t>Бабинецька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Вороньківка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Гаврилівка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Здвижівка</w:t>
      </w:r>
      <w:proofErr w:type="spellEnd"/>
      <w:r w:rsidRPr="001F4A57">
        <w:rPr>
          <w:rFonts w:ascii="Times New Roman" w:eastAsia="Calibri" w:hAnsi="Times New Roman" w:cs="Times New Roman"/>
          <w:sz w:val="26"/>
          <w:szCs w:val="26"/>
        </w:rPr>
        <w:t xml:space="preserve">, Луб’янка, </w:t>
      </w:r>
      <w:proofErr w:type="spellStart"/>
      <w:r w:rsidRPr="001F4A57">
        <w:rPr>
          <w:rFonts w:ascii="Times New Roman" w:eastAsia="Calibri" w:hAnsi="Times New Roman" w:cs="Times New Roman"/>
          <w:sz w:val="26"/>
          <w:szCs w:val="26"/>
        </w:rPr>
        <w:t>Мироцьке</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Раківка</w:t>
      </w:r>
      <w:proofErr w:type="spellEnd"/>
      <w:r w:rsidRPr="001F4A57">
        <w:rPr>
          <w:rFonts w:ascii="Times New Roman" w:eastAsia="Calibri" w:hAnsi="Times New Roman" w:cs="Times New Roman"/>
          <w:sz w:val="26"/>
          <w:szCs w:val="26"/>
        </w:rPr>
        <w:t xml:space="preserve">, Синяк, </w:t>
      </w:r>
      <w:proofErr w:type="spellStart"/>
      <w:r w:rsidRPr="001F4A57">
        <w:rPr>
          <w:rFonts w:ascii="Times New Roman" w:eastAsia="Calibri" w:hAnsi="Times New Roman" w:cs="Times New Roman"/>
          <w:sz w:val="26"/>
          <w:szCs w:val="26"/>
        </w:rPr>
        <w:t>Тарасівщина</w:t>
      </w:r>
      <w:proofErr w:type="spellEnd"/>
      <w:r w:rsidRPr="001F4A57">
        <w:rPr>
          <w:rFonts w:ascii="Times New Roman" w:eastAsia="Calibri" w:hAnsi="Times New Roman" w:cs="Times New Roman"/>
          <w:sz w:val="26"/>
          <w:szCs w:val="26"/>
        </w:rPr>
        <w:t>, Червоне.</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 xml:space="preserve">Загальна площа територіальної громади складає 262,05 </w:t>
      </w:r>
      <w:proofErr w:type="spellStart"/>
      <w:r w:rsidRPr="001F4A57">
        <w:rPr>
          <w:rFonts w:ascii="Times New Roman" w:eastAsia="Calibri" w:hAnsi="Times New Roman" w:cs="Times New Roman"/>
          <w:sz w:val="26"/>
          <w:szCs w:val="26"/>
        </w:rPr>
        <w:t>кв</w:t>
      </w:r>
      <w:proofErr w:type="spellEnd"/>
      <w:r w:rsidRPr="001F4A57">
        <w:rPr>
          <w:rFonts w:ascii="Times New Roman" w:eastAsia="Calibri" w:hAnsi="Times New Roman" w:cs="Times New Roman"/>
          <w:sz w:val="26"/>
          <w:szCs w:val="26"/>
        </w:rPr>
        <w:t>. км.</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Обслуговування дорожньої інфраструктури здійснює 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xml:space="preserve">», дорожня інфраструктура </w:t>
      </w:r>
      <w:proofErr w:type="spellStart"/>
      <w:r w:rsidRPr="001F4A57">
        <w:rPr>
          <w:rFonts w:ascii="Times New Roman" w:eastAsia="Calibri" w:hAnsi="Times New Roman" w:cs="Times New Roman"/>
          <w:sz w:val="26"/>
          <w:szCs w:val="26"/>
        </w:rPr>
        <w:t>Бучанської</w:t>
      </w:r>
      <w:proofErr w:type="spellEnd"/>
      <w:r w:rsidRPr="001F4A57">
        <w:rPr>
          <w:rFonts w:ascii="Times New Roman" w:eastAsia="Calibri" w:hAnsi="Times New Roman" w:cs="Times New Roman"/>
          <w:sz w:val="26"/>
          <w:szCs w:val="26"/>
        </w:rPr>
        <w:t xml:space="preserve"> міської територіальної громади представлена в таблиці:</w:t>
      </w:r>
    </w:p>
    <w:tbl>
      <w:tblPr>
        <w:tblStyle w:val="11"/>
        <w:tblW w:w="0" w:type="auto"/>
        <w:tblInd w:w="562" w:type="dxa"/>
        <w:tblLook w:val="04A0" w:firstRow="1" w:lastRow="0" w:firstColumn="1" w:lastColumn="0" w:noHBand="0" w:noVBand="1"/>
      </w:tblPr>
      <w:tblGrid>
        <w:gridCol w:w="851"/>
        <w:gridCol w:w="2126"/>
        <w:gridCol w:w="2031"/>
        <w:gridCol w:w="2139"/>
        <w:gridCol w:w="1360"/>
      </w:tblGrid>
      <w:tr w:rsidR="00243865" w:rsidRPr="001F4A57" w:rsidTr="009E28DD">
        <w:trPr>
          <w:trHeight w:val="288"/>
        </w:trPr>
        <w:tc>
          <w:tcPr>
            <w:tcW w:w="851" w:type="dxa"/>
            <w:vMerge w:val="restart"/>
            <w:noWrap/>
            <w:hideMark/>
          </w:tcPr>
          <w:p w:rsidR="00243865" w:rsidRPr="001F4A57" w:rsidRDefault="00243865" w:rsidP="009E28DD">
            <w:pPr>
              <w:spacing w:line="240" w:lineRule="auto"/>
              <w:ind w:left="-41" w:firstLine="41"/>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 </w:t>
            </w:r>
            <w:proofErr w:type="spellStart"/>
            <w:r w:rsidRPr="001F4A57">
              <w:rPr>
                <w:rFonts w:ascii="Times New Roman" w:eastAsia="Times New Roman" w:hAnsi="Times New Roman"/>
                <w:sz w:val="24"/>
                <w:szCs w:val="24"/>
                <w:lang w:eastAsia="ru-RU"/>
              </w:rPr>
              <w:t>з.п</w:t>
            </w:r>
            <w:proofErr w:type="spellEnd"/>
          </w:p>
        </w:tc>
        <w:tc>
          <w:tcPr>
            <w:tcW w:w="2126" w:type="dxa"/>
            <w:vMerge w:val="restart"/>
            <w:noWrap/>
            <w:hideMark/>
          </w:tcPr>
          <w:p w:rsidR="00243865" w:rsidRPr="001F4A57" w:rsidRDefault="00243865" w:rsidP="009E28DD">
            <w:pPr>
              <w:spacing w:line="240" w:lineRule="auto"/>
              <w:ind w:firstLine="31"/>
              <w:jc w:val="center"/>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Населений пункт</w:t>
            </w:r>
          </w:p>
        </w:tc>
        <w:tc>
          <w:tcPr>
            <w:tcW w:w="4170" w:type="dxa"/>
            <w:gridSpan w:val="2"/>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Проїзна</w:t>
            </w:r>
            <w:proofErr w:type="spellEnd"/>
            <w:r w:rsidRPr="001F4A57">
              <w:rPr>
                <w:rFonts w:ascii="Times New Roman" w:eastAsia="Times New Roman" w:hAnsi="Times New Roman"/>
                <w:sz w:val="24"/>
                <w:szCs w:val="24"/>
                <w:lang w:eastAsia="ru-RU"/>
              </w:rPr>
              <w:t xml:space="preserve"> </w:t>
            </w:r>
            <w:proofErr w:type="spellStart"/>
            <w:r w:rsidRPr="001F4A57">
              <w:rPr>
                <w:rFonts w:ascii="Times New Roman" w:eastAsia="Times New Roman" w:hAnsi="Times New Roman"/>
                <w:sz w:val="24"/>
                <w:szCs w:val="24"/>
                <w:lang w:eastAsia="ru-RU"/>
              </w:rPr>
              <w:t>частина</w:t>
            </w:r>
            <w:proofErr w:type="spellEnd"/>
            <w:r w:rsidRPr="001F4A57">
              <w:rPr>
                <w:rFonts w:ascii="Times New Roman" w:eastAsia="Times New Roman" w:hAnsi="Times New Roman"/>
                <w:sz w:val="24"/>
                <w:szCs w:val="24"/>
                <w:lang w:eastAsia="ru-RU"/>
              </w:rPr>
              <w:t xml:space="preserve"> в т. ч., м</w:t>
            </w:r>
          </w:p>
        </w:tc>
        <w:tc>
          <w:tcPr>
            <w:tcW w:w="1360" w:type="dxa"/>
            <w:vMerge w:val="restart"/>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Всього</w:t>
            </w:r>
            <w:proofErr w:type="spellEnd"/>
            <w:r w:rsidRPr="001F4A57">
              <w:rPr>
                <w:rFonts w:ascii="Times New Roman" w:eastAsia="Times New Roman" w:hAnsi="Times New Roman"/>
                <w:sz w:val="24"/>
                <w:szCs w:val="24"/>
                <w:lang w:eastAsia="ru-RU"/>
              </w:rPr>
              <w:t xml:space="preserve"> </w:t>
            </w:r>
            <w:r w:rsidRPr="001F4A57">
              <w:rPr>
                <w:rFonts w:ascii="Times New Roman" w:eastAsia="Times New Roman" w:hAnsi="Times New Roman"/>
                <w:sz w:val="24"/>
                <w:szCs w:val="24"/>
                <w:lang w:eastAsia="ru-RU"/>
              </w:rPr>
              <w:br/>
            </w:r>
            <w:proofErr w:type="spellStart"/>
            <w:r w:rsidRPr="001F4A57">
              <w:rPr>
                <w:rFonts w:ascii="Times New Roman" w:eastAsia="Times New Roman" w:hAnsi="Times New Roman"/>
                <w:sz w:val="24"/>
                <w:szCs w:val="24"/>
                <w:lang w:eastAsia="ru-RU"/>
              </w:rPr>
              <w:t>довжина</w:t>
            </w:r>
            <w:proofErr w:type="spellEnd"/>
            <w:r w:rsidRPr="001F4A57">
              <w:rPr>
                <w:rFonts w:ascii="Times New Roman" w:eastAsia="Times New Roman" w:hAnsi="Times New Roman"/>
                <w:sz w:val="24"/>
                <w:szCs w:val="24"/>
                <w:lang w:eastAsia="ru-RU"/>
              </w:rPr>
              <w:t>, м</w:t>
            </w:r>
          </w:p>
        </w:tc>
      </w:tr>
      <w:tr w:rsidR="00243865" w:rsidRPr="001F4A57" w:rsidTr="009E28DD">
        <w:trPr>
          <w:trHeight w:val="288"/>
        </w:trPr>
        <w:tc>
          <w:tcPr>
            <w:tcW w:w="851" w:type="dxa"/>
            <w:vMerge/>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
        </w:tc>
        <w:tc>
          <w:tcPr>
            <w:tcW w:w="2126" w:type="dxa"/>
            <w:vMerge/>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
        </w:tc>
        <w:tc>
          <w:tcPr>
            <w:tcW w:w="2031" w:type="dxa"/>
            <w:noWrap/>
            <w:hideMark/>
          </w:tcPr>
          <w:p w:rsidR="00243865" w:rsidRPr="001F4A57" w:rsidRDefault="00243865" w:rsidP="009E28DD">
            <w:pPr>
              <w:spacing w:line="240" w:lineRule="auto"/>
              <w:ind w:right="648"/>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З твердим </w:t>
            </w:r>
            <w:proofErr w:type="spellStart"/>
            <w:r w:rsidRPr="001F4A57">
              <w:rPr>
                <w:rFonts w:ascii="Times New Roman" w:eastAsia="Times New Roman" w:hAnsi="Times New Roman"/>
                <w:sz w:val="24"/>
                <w:szCs w:val="24"/>
                <w:lang w:eastAsia="ru-RU"/>
              </w:rPr>
              <w:t>покриттям</w:t>
            </w:r>
            <w:proofErr w:type="spellEnd"/>
            <w:r w:rsidRPr="001F4A57">
              <w:rPr>
                <w:rFonts w:ascii="Times New Roman" w:eastAsia="Times New Roman" w:hAnsi="Times New Roman"/>
                <w:sz w:val="24"/>
                <w:szCs w:val="24"/>
                <w:lang w:eastAsia="ru-RU"/>
              </w:rPr>
              <w:t>, м</w:t>
            </w:r>
          </w:p>
        </w:tc>
        <w:tc>
          <w:tcPr>
            <w:tcW w:w="2139" w:type="dxa"/>
            <w:noWrap/>
            <w:hideMark/>
          </w:tcPr>
          <w:p w:rsidR="00243865" w:rsidRPr="001F4A57" w:rsidRDefault="00243865" w:rsidP="009E28DD">
            <w:pPr>
              <w:spacing w:line="240" w:lineRule="auto"/>
              <w:ind w:right="374"/>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Без твердого </w:t>
            </w:r>
            <w:proofErr w:type="spellStart"/>
            <w:r w:rsidRPr="001F4A57">
              <w:rPr>
                <w:rFonts w:ascii="Times New Roman" w:eastAsia="Times New Roman" w:hAnsi="Times New Roman"/>
                <w:sz w:val="24"/>
                <w:szCs w:val="24"/>
                <w:lang w:eastAsia="ru-RU"/>
              </w:rPr>
              <w:t>покриття</w:t>
            </w:r>
            <w:proofErr w:type="spellEnd"/>
            <w:r w:rsidRPr="001F4A57">
              <w:rPr>
                <w:rFonts w:ascii="Times New Roman" w:eastAsia="Times New Roman" w:hAnsi="Times New Roman"/>
                <w:sz w:val="24"/>
                <w:szCs w:val="24"/>
                <w:lang w:eastAsia="ru-RU"/>
              </w:rPr>
              <w:br/>
              <w:t xml:space="preserve">(грунт, </w:t>
            </w:r>
            <w:proofErr w:type="spellStart"/>
            <w:r w:rsidRPr="001F4A57">
              <w:rPr>
                <w:rFonts w:ascii="Times New Roman" w:eastAsia="Times New Roman" w:hAnsi="Times New Roman"/>
                <w:sz w:val="24"/>
                <w:szCs w:val="24"/>
                <w:lang w:eastAsia="ru-RU"/>
              </w:rPr>
              <w:t>щебінь</w:t>
            </w:r>
            <w:proofErr w:type="spellEnd"/>
            <w:r w:rsidRPr="001F4A57">
              <w:rPr>
                <w:rFonts w:ascii="Times New Roman" w:eastAsia="Times New Roman" w:hAnsi="Times New Roman"/>
                <w:sz w:val="24"/>
                <w:szCs w:val="24"/>
                <w:lang w:eastAsia="ru-RU"/>
              </w:rPr>
              <w:t xml:space="preserve"> і т. д.), м</w:t>
            </w:r>
          </w:p>
        </w:tc>
        <w:tc>
          <w:tcPr>
            <w:tcW w:w="1360" w:type="dxa"/>
            <w:vMerge/>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Буча</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95463</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31302</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126765</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Ворзель</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46180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11780 </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37960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Бабинці</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19800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9185</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28985</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Буда-</w:t>
            </w:r>
            <w:proofErr w:type="spellStart"/>
            <w:r w:rsidRPr="001F4A57">
              <w:rPr>
                <w:rFonts w:ascii="Times New Roman" w:eastAsia="Times New Roman" w:hAnsi="Times New Roman"/>
                <w:sz w:val="24"/>
                <w:szCs w:val="24"/>
                <w:lang w:eastAsia="ru-RU"/>
              </w:rPr>
              <w:t>Бабинецька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4745</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1773</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6518</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Гаврилівка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5940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4080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10020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Тарасівщина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4650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1810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6460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7</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Лубянка</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17000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2600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19600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8</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Блиставиця</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9550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800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10350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Здвижівка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10550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3800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14350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Мироцьке</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11900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1750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13650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Синяк</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5910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150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6060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12</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Червоне</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3080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250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3330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13</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Вороньківка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2910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280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3190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14</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Раківка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2355</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1125</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3480</w:t>
            </w:r>
          </w:p>
        </w:tc>
      </w:tr>
    </w:tbl>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xml:space="preserve">» здійснює управління 151 багатоквартирним будинком загальною площею 303 173 </w:t>
      </w:r>
      <w:proofErr w:type="spellStart"/>
      <w:r w:rsidRPr="001F4A57">
        <w:rPr>
          <w:rFonts w:ascii="Times New Roman" w:eastAsia="Calibri" w:hAnsi="Times New Roman" w:cs="Times New Roman"/>
          <w:sz w:val="26"/>
          <w:szCs w:val="26"/>
        </w:rPr>
        <w:t>кв</w:t>
      </w:r>
      <w:proofErr w:type="spellEnd"/>
      <w:r w:rsidRPr="001F4A57">
        <w:rPr>
          <w:rFonts w:ascii="Times New Roman" w:eastAsia="Calibri" w:hAnsi="Times New Roman" w:cs="Times New Roman"/>
          <w:sz w:val="26"/>
          <w:szCs w:val="26"/>
        </w:rPr>
        <w:t xml:space="preserve">. м, на балансі підприємства  знаходяться: кабельні лінії 10 кВ – 12,79 км; кабельні лінії 0,4 кВ – 13,075 км; повітряні лінії 0,4 кВ – 1,41 км; </w:t>
      </w:r>
      <w:proofErr w:type="spellStart"/>
      <w:r w:rsidRPr="001F4A57">
        <w:rPr>
          <w:rFonts w:ascii="Times New Roman" w:eastAsia="Calibri" w:hAnsi="Times New Roman" w:cs="Times New Roman"/>
          <w:sz w:val="26"/>
          <w:szCs w:val="26"/>
        </w:rPr>
        <w:t>двотрансформаторна</w:t>
      </w:r>
      <w:proofErr w:type="spellEnd"/>
      <w:r w:rsidRPr="001F4A57">
        <w:rPr>
          <w:rFonts w:ascii="Times New Roman" w:eastAsia="Calibri" w:hAnsi="Times New Roman" w:cs="Times New Roman"/>
          <w:sz w:val="26"/>
          <w:szCs w:val="26"/>
        </w:rPr>
        <w:t xml:space="preserve"> ТП – 5 </w:t>
      </w:r>
      <w:proofErr w:type="spellStart"/>
      <w:r w:rsidRPr="001F4A57">
        <w:rPr>
          <w:rFonts w:ascii="Times New Roman" w:eastAsia="Calibri" w:hAnsi="Times New Roman" w:cs="Times New Roman"/>
          <w:sz w:val="26"/>
          <w:szCs w:val="26"/>
        </w:rPr>
        <w:t>шт</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однотрансформаторна</w:t>
      </w:r>
      <w:proofErr w:type="spellEnd"/>
      <w:r w:rsidRPr="001F4A57">
        <w:rPr>
          <w:rFonts w:ascii="Times New Roman" w:eastAsia="Calibri" w:hAnsi="Times New Roman" w:cs="Times New Roman"/>
          <w:sz w:val="26"/>
          <w:szCs w:val="26"/>
        </w:rPr>
        <w:t xml:space="preserve"> ТП – 6 шт. </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Підприємство 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здійснює надання послуг з водопостачання та водовідведення 24009 абонентам.</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На обслуговуванні та утриманні КП «</w:t>
      </w:r>
      <w:proofErr w:type="spellStart"/>
      <w:r w:rsidRPr="001F4A57">
        <w:rPr>
          <w:rFonts w:ascii="Times New Roman" w:eastAsia="Calibri" w:hAnsi="Times New Roman" w:cs="Times New Roman"/>
          <w:sz w:val="26"/>
          <w:szCs w:val="26"/>
        </w:rPr>
        <w:t>Бучазеленбуд</w:t>
      </w:r>
      <w:proofErr w:type="spellEnd"/>
      <w:r w:rsidRPr="001F4A57">
        <w:rPr>
          <w:rFonts w:ascii="Times New Roman" w:eastAsia="Calibri" w:hAnsi="Times New Roman" w:cs="Times New Roman"/>
          <w:sz w:val="26"/>
          <w:szCs w:val="26"/>
        </w:rPr>
        <w:t xml:space="preserve">» знаходиться  11-ти дитячих майданчиків, </w:t>
      </w:r>
      <w:proofErr w:type="spellStart"/>
      <w:r w:rsidRPr="001F4A57">
        <w:rPr>
          <w:rFonts w:ascii="Times New Roman" w:eastAsia="Calibri" w:hAnsi="Times New Roman" w:cs="Times New Roman"/>
          <w:sz w:val="26"/>
          <w:szCs w:val="26"/>
        </w:rPr>
        <w:t>Бучанський</w:t>
      </w:r>
      <w:proofErr w:type="spellEnd"/>
      <w:r w:rsidRPr="001F4A57">
        <w:rPr>
          <w:rFonts w:ascii="Times New Roman" w:eastAsia="Calibri" w:hAnsi="Times New Roman" w:cs="Times New Roman"/>
          <w:sz w:val="26"/>
          <w:szCs w:val="26"/>
        </w:rPr>
        <w:t xml:space="preserve"> міський парк на території якого 1 </w:t>
      </w:r>
      <w:proofErr w:type="spellStart"/>
      <w:r w:rsidRPr="001F4A57">
        <w:rPr>
          <w:rFonts w:ascii="Times New Roman" w:eastAsia="Calibri" w:hAnsi="Times New Roman" w:cs="Times New Roman"/>
          <w:sz w:val="26"/>
          <w:szCs w:val="26"/>
        </w:rPr>
        <w:t>скейт</w:t>
      </w:r>
      <w:proofErr w:type="spellEnd"/>
      <w:r w:rsidRPr="001F4A57">
        <w:rPr>
          <w:rFonts w:ascii="Times New Roman" w:eastAsia="Calibri" w:hAnsi="Times New Roman" w:cs="Times New Roman"/>
          <w:sz w:val="26"/>
          <w:szCs w:val="26"/>
        </w:rPr>
        <w:t xml:space="preserve"> парк та спортивний майданчик,  2 водних об’єкти.</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 xml:space="preserve">Основними проблемами є низька платоспроможність за спожиті послуги, що призводить до накопичення заборгованості населення та інших споживачів перед підприємствами житлово-комунального господарства. Значні технологічні витрати та втрати питної води у зв’язку із значною зношеністю мереж водопостачання. Висока собівартість послуг водопостачання та водовідведення через значне енергоспоживання. Відсутність каналізаційних очисних споруд, недостатня пропускна спроможність очисних споруд та низька якість очищення стоків. Потребують відновлення мережі зовнішнього освітлення вулиць громади. Велика кількість старих небезпечних дерев, неконтрольоване поширення карантинних </w:t>
      </w:r>
      <w:r w:rsidRPr="001F4A57">
        <w:rPr>
          <w:rFonts w:ascii="Times New Roman" w:eastAsia="Calibri" w:hAnsi="Times New Roman" w:cs="Times New Roman"/>
          <w:sz w:val="26"/>
          <w:szCs w:val="26"/>
        </w:rPr>
        <w:lastRenderedPageBreak/>
        <w:t xml:space="preserve">рослин-алергенів та амброзії у зонах відпочинку. Наявність на території громади несанкціонованих звалищ і смітників твердих побутових відходів та відходів будівництва. Незадовільний стан </w:t>
      </w:r>
      <w:proofErr w:type="spellStart"/>
      <w:r w:rsidRPr="001F4A57">
        <w:rPr>
          <w:rFonts w:ascii="Times New Roman" w:eastAsia="Calibri" w:hAnsi="Times New Roman" w:cs="Times New Roman"/>
          <w:sz w:val="26"/>
          <w:szCs w:val="26"/>
        </w:rPr>
        <w:t>вулично</w:t>
      </w:r>
      <w:proofErr w:type="spellEnd"/>
      <w:r w:rsidRPr="001F4A57">
        <w:rPr>
          <w:rFonts w:ascii="Times New Roman" w:eastAsia="Calibri" w:hAnsi="Times New Roman" w:cs="Times New Roman"/>
          <w:sz w:val="26"/>
          <w:szCs w:val="26"/>
        </w:rPr>
        <w:t>-дорожньої мережі на території громади.</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Необхідність комплексного благоустрою територій громади, продиктоване на сьогоднішній день необхідністю забезпечення проживання людей у більш комфортних умовах та постійно зростаючому добробуті населення.  Реалізація програми дозволить здійснити проведення комплексу заходів, у тому числі організаційно-інформаційного характеру, що дозволить досягти необхідного рівня впорядкованості й належного благоустрою та санітарного стану територій.</w:t>
      </w:r>
    </w:p>
    <w:p w:rsidR="00243865" w:rsidRPr="001F4A57" w:rsidRDefault="00243865" w:rsidP="00243865">
      <w:pPr>
        <w:shd w:val="clear" w:color="auto" w:fill="FFFFFF"/>
        <w:spacing w:line="259" w:lineRule="auto"/>
        <w:ind w:right="-115"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провідних країн світу.</w:t>
      </w:r>
    </w:p>
    <w:p w:rsidR="00243865" w:rsidRPr="001F4A57" w:rsidRDefault="00243865" w:rsidP="00243865">
      <w:pPr>
        <w:autoSpaceDE w:val="0"/>
        <w:autoSpaceDN w:val="0"/>
        <w:adjustRightInd w:val="0"/>
        <w:spacing w:after="0" w:line="240" w:lineRule="auto"/>
        <w:rPr>
          <w:rFonts w:ascii="Times New Roman" w:eastAsia="Calibri" w:hAnsi="Times New Roman" w:cs="Times New Roman"/>
          <w:b/>
          <w:bCs/>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3. ВИЗНАЧЕННЯ МЕТИ ПРОГРАМИ</w:t>
      </w:r>
    </w:p>
    <w:p w:rsidR="00243865" w:rsidRPr="001F4A57" w:rsidRDefault="00243865" w:rsidP="00243865">
      <w:pPr>
        <w:spacing w:after="0" w:line="240" w:lineRule="auto"/>
        <w:ind w:firstLine="708"/>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Основною метою Програми благоустрою є підвищення ефективності та надійності функціонування комунальних підприємств громади, реалізація комплексу заходів щодо забезпечення утримання в належному санітарно-технічному стані території Бучанської МТГ, покращення її естетичного вигляду для створення комфортних умов проживання та відпочинку</w:t>
      </w:r>
      <w:r w:rsidRPr="001F4A57">
        <w:rPr>
          <w:rFonts w:ascii="Times New Roman" w:eastAsia="Times New Roman" w:hAnsi="Times New Roman" w:cs="Times New Roman"/>
          <w:color w:val="000000"/>
          <w:sz w:val="26"/>
          <w:szCs w:val="26"/>
          <w:lang w:eastAsia="ru-RU"/>
        </w:rPr>
        <w:t xml:space="preserve"> з урахуванням потреб жінок і чоловіків різних вікових та соціальних груп</w:t>
      </w:r>
      <w:r w:rsidRPr="001F4A57">
        <w:rPr>
          <w:rFonts w:ascii="Times New Roman" w:eastAsia="Times New Roman" w:hAnsi="Times New Roman" w:cs="Times New Roman"/>
          <w:sz w:val="26"/>
          <w:szCs w:val="26"/>
          <w:lang w:eastAsia="ru-RU"/>
        </w:rPr>
        <w:t>, покращення якості надання житлово-комунальних послуг.</w:t>
      </w:r>
    </w:p>
    <w:p w:rsidR="00243865" w:rsidRPr="001F4A57" w:rsidRDefault="00243865" w:rsidP="00243865">
      <w:pPr>
        <w:spacing w:after="0" w:line="240" w:lineRule="auto"/>
        <w:ind w:firstLine="708"/>
        <w:jc w:val="both"/>
        <w:rPr>
          <w:rFonts w:ascii="Times New Roman" w:eastAsia="Times New Roman" w:hAnsi="Times New Roman" w:cs="Times New Roman"/>
          <w:sz w:val="26"/>
          <w:szCs w:val="26"/>
          <w:lang w:eastAsia="ru-RU"/>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 ОБҐРУНТУВАННЯ ШЛЯХІВ І ЗАСОБІВ, РОЗВ’ЯЗАННЯ ПРОБЛЕМИ, ПОКАЗНИКИ РЕЗУЛЬТАТИВНОСТІ</w:t>
      </w:r>
    </w:p>
    <w:p w:rsidR="00243865" w:rsidRPr="001F4A57" w:rsidRDefault="00243865" w:rsidP="00243865">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Реалізація Програми благоустрою буде </w:t>
      </w:r>
      <w:r w:rsidR="00651515" w:rsidRPr="001F4A57">
        <w:rPr>
          <w:rFonts w:ascii="Times New Roman" w:eastAsia="Calibri" w:hAnsi="Times New Roman" w:cs="Times New Roman"/>
          <w:color w:val="000000"/>
          <w:sz w:val="26"/>
          <w:szCs w:val="26"/>
        </w:rPr>
        <w:t>здійснюватися</w:t>
      </w:r>
      <w:r w:rsidRPr="001F4A57">
        <w:rPr>
          <w:rFonts w:ascii="Times New Roman" w:eastAsia="Calibri" w:hAnsi="Times New Roman" w:cs="Times New Roman"/>
          <w:color w:val="000000"/>
          <w:sz w:val="26"/>
          <w:szCs w:val="26"/>
        </w:rPr>
        <w:t xml:space="preserve"> шляхом виконання  містобудівних, організаційних, інженерно-технічних, екологічних та економічно - обґрунтованих, першочергових заходів, що дадуть змогу забезпечити комплексний благоустрій території, а саме щодо: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4.1.Загальних питань благоустрою:</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дотримання вимог «Правил благоустрою населених пунктів Бучанської міської об’єднаної територіальної громади»;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підвищення якості ремонту, утримання об’єктів благоустрою, належна гарантія;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захист об’єктів благоустрою від неналежної експлуатації, інших незаконних дій, збереження їх функцій;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технічна оцінка та обґрунтованість використання машин і механізмів, що використовуються під час утримання та ремонту об’єктів благоустрою;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створення безпечних умов праці персоналу та безпечних виробничих умов під час утримання та ремонту об’єктів благоустрою.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 xml:space="preserve">4.2. Утримання </w:t>
      </w:r>
      <w:proofErr w:type="spellStart"/>
      <w:r w:rsidRPr="001F4A57">
        <w:rPr>
          <w:rFonts w:ascii="Times New Roman" w:eastAsia="Calibri" w:hAnsi="Times New Roman" w:cs="Times New Roman"/>
          <w:b/>
          <w:bCs/>
          <w:color w:val="000000"/>
          <w:sz w:val="26"/>
          <w:szCs w:val="26"/>
        </w:rPr>
        <w:t>вулично</w:t>
      </w:r>
      <w:proofErr w:type="spellEnd"/>
      <w:r w:rsidRPr="001F4A57">
        <w:rPr>
          <w:rFonts w:ascii="Times New Roman" w:eastAsia="Calibri" w:hAnsi="Times New Roman" w:cs="Times New Roman"/>
          <w:b/>
          <w:bCs/>
          <w:color w:val="000000"/>
          <w:sz w:val="26"/>
          <w:szCs w:val="26"/>
        </w:rPr>
        <w:t>-дорожньої мережі та паркування транспортних засобів:</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належний капітальний, поточний ремонт вулиць, доріг, тротуарів;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впровадження нових, прогресивних технологій, використовувати енергозберігаючі матеріали та компоненти для ремонту </w:t>
      </w:r>
      <w:proofErr w:type="spellStart"/>
      <w:r w:rsidRPr="001F4A57">
        <w:rPr>
          <w:rFonts w:ascii="Times New Roman" w:eastAsia="Calibri" w:hAnsi="Times New Roman" w:cs="Times New Roman"/>
          <w:color w:val="000000"/>
          <w:sz w:val="26"/>
          <w:szCs w:val="26"/>
        </w:rPr>
        <w:t>вулично</w:t>
      </w:r>
      <w:proofErr w:type="spellEnd"/>
      <w:r w:rsidRPr="001F4A57">
        <w:rPr>
          <w:rFonts w:ascii="Times New Roman" w:eastAsia="Calibri" w:hAnsi="Times New Roman" w:cs="Times New Roman"/>
          <w:color w:val="000000"/>
          <w:sz w:val="26"/>
          <w:szCs w:val="26"/>
        </w:rPr>
        <w:t xml:space="preserve">-дорожньої мережі та утримання її в зимовий період; </w:t>
      </w:r>
    </w:p>
    <w:p w:rsidR="00243865"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облаштування, нанесення розмітки, належне утримання вулиць і місць визначених для паркування транспорту відповідно до чинного законодавства.</w:t>
      </w:r>
    </w:p>
    <w:p w:rsidR="00651515" w:rsidRPr="001F4A57" w:rsidRDefault="0065151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lastRenderedPageBreak/>
        <w:t>4.3. Зовнішнього освітлення:</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належне утримання, поточний ремонт, ліквідація аварійно-небезпечних ділянок (ситуацій) об’єктів зовнішнього освітлення населених пунктів;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автоматизація управління зовнішнім освітленням;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переоснащення, реконструкція, встановлення зовнішнього освітлення із запровадженням сучасних енергозберігаючих технологій. </w:t>
      </w: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4.4. Утримання зелених насаджень:</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обробка, захист, догляд за зеленими насадженнями;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облаштування та відновлення клумб, газонів, систематичний догляд за ними;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постійний догляд та благоустрій парків і скверів.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4.5. Санітарна очистка:</w:t>
      </w: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Cs/>
          <w:color w:val="000000"/>
          <w:sz w:val="26"/>
          <w:szCs w:val="26"/>
        </w:rPr>
        <w:t xml:space="preserve">- реконструкція майданчиків по збору ТПВ, з заміною на підземні та </w:t>
      </w:r>
      <w:proofErr w:type="spellStart"/>
      <w:r w:rsidRPr="001F4A57">
        <w:rPr>
          <w:rFonts w:ascii="Times New Roman" w:eastAsia="Calibri" w:hAnsi="Times New Roman" w:cs="Times New Roman"/>
          <w:bCs/>
          <w:color w:val="000000"/>
          <w:sz w:val="26"/>
          <w:szCs w:val="26"/>
        </w:rPr>
        <w:t>напівпідземні</w:t>
      </w:r>
      <w:proofErr w:type="spellEnd"/>
      <w:r w:rsidRPr="001F4A57">
        <w:rPr>
          <w:rFonts w:ascii="Times New Roman" w:eastAsia="Calibri" w:hAnsi="Times New Roman" w:cs="Times New Roman"/>
          <w:bCs/>
          <w:color w:val="000000"/>
          <w:sz w:val="26"/>
          <w:szCs w:val="26"/>
        </w:rPr>
        <w:t>.</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організація роздільного збирання сміття та вдосконалення роботи по прибиранню та вивозу ТПВ на сміттєзвалище;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розрахунок необхідної техніки та її використання для забезпечення належної санітарної очистки сіл громади.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4.6. Інженерний захист території:</w:t>
      </w:r>
    </w:p>
    <w:p w:rsidR="00243865" w:rsidRPr="001F4A57" w:rsidRDefault="00243865" w:rsidP="00243865">
      <w:pPr>
        <w:autoSpaceDE w:val="0"/>
        <w:autoSpaceDN w:val="0"/>
        <w:adjustRightInd w:val="0"/>
        <w:spacing w:after="31"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організація відведення поверхневого стоку (талої та дощової води);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очистка системи </w:t>
      </w:r>
      <w:proofErr w:type="spellStart"/>
      <w:r w:rsidRPr="001F4A57">
        <w:rPr>
          <w:rFonts w:ascii="Times New Roman" w:eastAsia="Calibri" w:hAnsi="Times New Roman" w:cs="Times New Roman"/>
          <w:color w:val="000000"/>
          <w:sz w:val="26"/>
          <w:szCs w:val="26"/>
        </w:rPr>
        <w:t>ливневої</w:t>
      </w:r>
      <w:proofErr w:type="spellEnd"/>
      <w:r w:rsidRPr="001F4A57">
        <w:rPr>
          <w:rFonts w:ascii="Times New Roman" w:eastAsia="Calibri" w:hAnsi="Times New Roman" w:cs="Times New Roman"/>
          <w:color w:val="000000"/>
          <w:sz w:val="26"/>
          <w:szCs w:val="26"/>
        </w:rPr>
        <w:t xml:space="preserve"> каналізації, поточний ремонт, промивка труб між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люками. </w:t>
      </w:r>
    </w:p>
    <w:p w:rsidR="00243865" w:rsidRPr="001F4A57" w:rsidRDefault="00243865" w:rsidP="00243865">
      <w:pPr>
        <w:spacing w:line="259" w:lineRule="auto"/>
        <w:ind w:firstLine="708"/>
        <w:jc w:val="both"/>
        <w:rPr>
          <w:rFonts w:ascii="Times New Roman" w:eastAsia="Calibri" w:hAnsi="Times New Roman" w:cs="Times New Roman"/>
          <w:sz w:val="26"/>
          <w:szCs w:val="26"/>
        </w:rPr>
      </w:pPr>
    </w:p>
    <w:p w:rsidR="00243865" w:rsidRPr="001F4A57" w:rsidRDefault="00243865" w:rsidP="00243865">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Напрями діяльності, завдання та заходи Програми благ</w:t>
      </w:r>
      <w:r w:rsidR="00A70605">
        <w:rPr>
          <w:rFonts w:ascii="Times New Roman" w:eastAsia="Calibri" w:hAnsi="Times New Roman" w:cs="Times New Roman"/>
          <w:color w:val="000000"/>
          <w:sz w:val="26"/>
          <w:szCs w:val="26"/>
        </w:rPr>
        <w:t>оустрою населених пунктів Бучанс</w:t>
      </w:r>
      <w:r w:rsidRPr="001F4A57">
        <w:rPr>
          <w:rFonts w:ascii="Times New Roman" w:eastAsia="Calibri" w:hAnsi="Times New Roman" w:cs="Times New Roman"/>
          <w:color w:val="000000"/>
          <w:sz w:val="26"/>
          <w:szCs w:val="26"/>
        </w:rPr>
        <w:t>ької міської територіальної громади на 2024-2025 роки Додаток 1.</w:t>
      </w:r>
    </w:p>
    <w:p w:rsidR="00243865" w:rsidRPr="001F4A57" w:rsidRDefault="00243865" w:rsidP="00243865">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Показники результативності Програми благоустрою населених пунктів </w:t>
      </w:r>
      <w:r w:rsidR="00A70605" w:rsidRPr="001F4A57">
        <w:rPr>
          <w:rFonts w:ascii="Times New Roman" w:eastAsia="Calibri" w:hAnsi="Times New Roman" w:cs="Times New Roman"/>
          <w:color w:val="000000"/>
          <w:sz w:val="26"/>
          <w:szCs w:val="26"/>
        </w:rPr>
        <w:t>Бучанської</w:t>
      </w:r>
      <w:r w:rsidRPr="001F4A57">
        <w:rPr>
          <w:rFonts w:ascii="Times New Roman" w:eastAsia="Calibri" w:hAnsi="Times New Roman" w:cs="Times New Roman"/>
          <w:color w:val="000000"/>
          <w:sz w:val="26"/>
          <w:szCs w:val="26"/>
        </w:rPr>
        <w:t xml:space="preserve"> міської територіальної громади на 2024-2025 Додаток 2.</w:t>
      </w:r>
    </w:p>
    <w:p w:rsidR="00243865" w:rsidRPr="001F4A57" w:rsidRDefault="00243865" w:rsidP="00243865">
      <w:pPr>
        <w:autoSpaceDE w:val="0"/>
        <w:autoSpaceDN w:val="0"/>
        <w:adjustRightInd w:val="0"/>
        <w:spacing w:after="31" w:line="240" w:lineRule="auto"/>
        <w:jc w:val="both"/>
        <w:rPr>
          <w:rFonts w:ascii="Times New Roman" w:eastAsia="Calibri" w:hAnsi="Times New Roman" w:cs="Times New Roman"/>
          <w:color w:val="000000"/>
          <w:sz w:val="26"/>
          <w:szCs w:val="26"/>
        </w:rPr>
      </w:pPr>
    </w:p>
    <w:p w:rsidR="00243865" w:rsidRPr="001F4A57" w:rsidRDefault="00243865" w:rsidP="00243865">
      <w:pPr>
        <w:spacing w:after="0" w:line="240" w:lineRule="auto"/>
        <w:jc w:val="center"/>
        <w:rPr>
          <w:rFonts w:ascii="Times New Roman" w:eastAsia="Times New Roman" w:hAnsi="Times New Roman" w:cs="Times New Roman"/>
          <w:b/>
          <w:sz w:val="26"/>
          <w:szCs w:val="26"/>
          <w:lang w:eastAsia="ru-RU"/>
        </w:rPr>
      </w:pPr>
      <w:r w:rsidRPr="001F4A57">
        <w:rPr>
          <w:rFonts w:ascii="Times New Roman" w:eastAsia="Times New Roman" w:hAnsi="Times New Roman" w:cs="Times New Roman"/>
          <w:b/>
          <w:sz w:val="26"/>
          <w:szCs w:val="26"/>
          <w:lang w:eastAsia="ru-RU"/>
        </w:rPr>
        <w:t>5.ОЧІКУВАНІ РЕЗУЛЬТАТИ ВИКОНАННЯ ПРОГРАМИ:</w:t>
      </w:r>
    </w:p>
    <w:p w:rsidR="00243865" w:rsidRPr="001F4A57" w:rsidRDefault="00243865" w:rsidP="00243865">
      <w:pPr>
        <w:spacing w:after="0" w:line="240" w:lineRule="auto"/>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Виконання Програми дасть можливість забезпечити: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значне покращення санітарного стану та благоустрою населених пунктів громади;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підвищення рівня благоустрою й поліпшення естетичного вигляду населених пунктів громади;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відновлення існуючого твердого покриття доріг та тротуарів, влаштування твердого покриття на дорогах комунальної власності на території громади, забезпечення безпеки дорожнього руху;</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покращення рівня ритуальних послуг, забезпечення охорони та впорядкування кладовищ;</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збільшення площ зелених насаджень, створення паркових зон відпочинку, заміну застарілих насаджень та їх оновлення, більш якісне утримання та обслуговування зеленого господарства громади;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покращення загального екологічного стану територій, зменшення негативного впливу на оточуюче середовище та довкілля;</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lastRenderedPageBreak/>
        <w:t>підвищення ефективного функціонування комунальних підприємств з питань благоустрою;</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впровадження сучасних технологій та спеціалізованого обладнання;</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виконання низки суспільно значимих для громади завдань;</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створення належних умов для проживання мешканців, забезпечення санітарного та епідеміологічного благополуччя;</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підвищення якості житлово-комунальних послуг з урахуванням потреб жінок і чоловіків;</w:t>
      </w:r>
    </w:p>
    <w:p w:rsidR="00243865" w:rsidRPr="009360E8"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sectPr w:rsidR="00243865" w:rsidRPr="009360E8" w:rsidSect="002132B8">
          <w:headerReference w:type="default" r:id="rId7"/>
          <w:pgSz w:w="11906" w:h="16838"/>
          <w:pgMar w:top="443" w:right="707" w:bottom="719" w:left="1701" w:header="426" w:footer="0" w:gutter="0"/>
          <w:cols w:space="720"/>
          <w:formProt w:val="0"/>
          <w:titlePg/>
          <w:docGrid w:linePitch="299"/>
        </w:sectPr>
      </w:pPr>
      <w:r w:rsidRPr="001F4A57">
        <w:rPr>
          <w:rFonts w:ascii="Times New Roman" w:eastAsia="Times New Roman" w:hAnsi="Times New Roman" w:cs="Times New Roman"/>
          <w:sz w:val="26"/>
          <w:szCs w:val="26"/>
          <w:lang w:eastAsia="ru-RU"/>
        </w:rPr>
        <w:t>підвищення рівня задоволеності жінок і чо</w:t>
      </w:r>
      <w:r>
        <w:rPr>
          <w:rFonts w:ascii="Times New Roman" w:eastAsia="Times New Roman" w:hAnsi="Times New Roman" w:cs="Times New Roman"/>
          <w:sz w:val="26"/>
          <w:szCs w:val="26"/>
          <w:lang w:eastAsia="ru-RU"/>
        </w:rPr>
        <w:t>ловіків послугами з благоустрою</w:t>
      </w:r>
    </w:p>
    <w:tbl>
      <w:tblPr>
        <w:tblW w:w="14670" w:type="dxa"/>
        <w:tblInd w:w="84" w:type="dxa"/>
        <w:tblLayout w:type="fixed"/>
        <w:tblLook w:val="04A0" w:firstRow="1" w:lastRow="0" w:firstColumn="1" w:lastColumn="0" w:noHBand="0" w:noVBand="1"/>
      </w:tblPr>
      <w:tblGrid>
        <w:gridCol w:w="14670"/>
      </w:tblGrid>
      <w:tr w:rsidR="00243865" w:rsidTr="009E28DD">
        <w:trPr>
          <w:trHeight w:val="3968"/>
        </w:trPr>
        <w:tc>
          <w:tcPr>
            <w:tcW w:w="14670" w:type="dxa"/>
          </w:tcPr>
          <w:p w:rsidR="00243865" w:rsidRPr="001F4A57" w:rsidRDefault="00243865" w:rsidP="009E28DD">
            <w:pPr>
              <w:numPr>
                <w:ilvl w:val="0"/>
                <w:numId w:val="6"/>
              </w:numPr>
              <w:autoSpaceDE w:val="0"/>
              <w:autoSpaceDN w:val="0"/>
              <w:adjustRightInd w:val="0"/>
              <w:spacing w:after="0" w:line="240" w:lineRule="auto"/>
              <w:jc w:val="center"/>
              <w:rPr>
                <w:rFonts w:ascii="Times New Roman" w:eastAsia="Calibri" w:hAnsi="Times New Roman" w:cs="Times New Roman"/>
                <w:b/>
                <w:color w:val="000000"/>
                <w:sz w:val="26"/>
                <w:szCs w:val="26"/>
              </w:rPr>
            </w:pPr>
            <w:r w:rsidRPr="001F4A57">
              <w:rPr>
                <w:rFonts w:ascii="Times New Roman" w:eastAsia="Calibri" w:hAnsi="Times New Roman" w:cs="Times New Roman"/>
                <w:b/>
                <w:color w:val="000000"/>
                <w:sz w:val="26"/>
                <w:szCs w:val="26"/>
              </w:rPr>
              <w:lastRenderedPageBreak/>
              <w:t>ОБСЯГИ ТА ДЖЕРЕЛА ФІНАНСУВАННЯ ПРОГРАМИ БЛАГОУСТРОЮ ТЕРИТОРІЇ НАСЕЛЕНИХ ПУНКТІВ БУЧАНСЬКОЇ МІСЬКОЇ ТЕРИТОРІАЛЬНОЇ ГРОМАДИ НА 2024-2025 РОКИ</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Обсяги фінансування Програми встановлюються під час затвердження місцевого бюджету на відповідний рік з врахуванням реальних можливостей бюджету.</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Фінансування Програми здійснюється за рахунок коштів бюджету громади в рамках наступних програм:</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0116013 «Забезпечення діяльності водопровідно-каналізаційного господарства»;</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 xml:space="preserve">-КПКВ 0116030 «Організація благоустрою населених пунктів»; </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01174</w:t>
            </w:r>
            <w:r w:rsidR="00D60E46">
              <w:rPr>
                <w:rFonts w:ascii="Times New Roman" w:eastAsia="Calibri" w:hAnsi="Times New Roman" w:cs="Times New Roman"/>
                <w:sz w:val="26"/>
                <w:szCs w:val="26"/>
              </w:rPr>
              <w:t>9</w:t>
            </w:r>
            <w:r>
              <w:rPr>
                <w:rFonts w:ascii="Times New Roman" w:eastAsia="Calibri" w:hAnsi="Times New Roman" w:cs="Times New Roman"/>
                <w:sz w:val="26"/>
                <w:szCs w:val="26"/>
              </w:rPr>
              <w:t>1 «Виконання заходів за рахунок цільових фондів»;</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0117461 «Утримання та розвиток автомобільних доріг та дорожньої інфраструктури за рахунок коштів місцевого бюджету».</w:t>
            </w:r>
          </w:p>
          <w:p w:rsidR="00243865" w:rsidRPr="001F4A57" w:rsidRDefault="00C27434" w:rsidP="00C27434">
            <w:pPr>
              <w:widowControl w:val="0"/>
              <w:spacing w:after="0" w:line="240" w:lineRule="auto"/>
              <w:ind w:firstLine="514"/>
              <w:jc w:val="both"/>
              <w:rPr>
                <w:rFonts w:ascii="Times New Roman" w:eastAsia="Calibri" w:hAnsi="Times New Roman" w:cs="Times New Roman"/>
                <w:sz w:val="26"/>
                <w:szCs w:val="26"/>
              </w:rPr>
            </w:pPr>
            <w:r>
              <w:rPr>
                <w:rFonts w:ascii="Times New Roman" w:eastAsia="Calibri" w:hAnsi="Times New Roman" w:cs="Times New Roman"/>
                <w:sz w:val="26"/>
                <w:szCs w:val="26"/>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tc>
      </w:tr>
    </w:tbl>
    <w:tbl>
      <w:tblPr>
        <w:tblpPr w:leftFromText="180" w:rightFromText="180" w:vertAnchor="text" w:horzAnchor="margin" w:tblpXSpec="center" w:tblpY="146"/>
        <w:tblW w:w="5000" w:type="pct"/>
        <w:jc w:val="center"/>
        <w:tblLook w:val="04A0" w:firstRow="1" w:lastRow="0" w:firstColumn="1" w:lastColumn="0" w:noHBand="0" w:noVBand="1"/>
      </w:tblPr>
      <w:tblGrid>
        <w:gridCol w:w="738"/>
        <w:gridCol w:w="2889"/>
        <w:gridCol w:w="4677"/>
        <w:gridCol w:w="4039"/>
        <w:gridCol w:w="2783"/>
      </w:tblGrid>
      <w:tr w:rsidR="00243865" w:rsidRPr="00ED7ACF" w:rsidTr="009E28DD">
        <w:trPr>
          <w:trHeight w:val="289"/>
          <w:jc w:val="center"/>
        </w:trPr>
        <w:tc>
          <w:tcPr>
            <w:tcW w:w="244" w:type="pct"/>
            <w:vMerge w:val="restar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w:t>
            </w:r>
          </w:p>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з/п</w:t>
            </w:r>
          </w:p>
        </w:tc>
        <w:tc>
          <w:tcPr>
            <w:tcW w:w="955" w:type="pct"/>
            <w:vMerge w:val="restar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p>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p>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видатків, які планується залучити на виконання Програми, тис. грн</w:t>
            </w:r>
          </w:p>
        </w:tc>
        <w:tc>
          <w:tcPr>
            <w:tcW w:w="2881" w:type="pct"/>
            <w:gridSpan w:val="2"/>
            <w:tcBorders>
              <w:top w:val="single" w:sz="4" w:space="0" w:color="000000"/>
              <w:left w:val="single" w:sz="4" w:space="0" w:color="000000"/>
              <w:bottom w:val="single" w:sz="4" w:space="0" w:color="000000"/>
            </w:tcBorders>
          </w:tcPr>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Етапи виконання</w:t>
            </w: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p>
        </w:tc>
        <w:tc>
          <w:tcPr>
            <w:tcW w:w="920" w:type="pct"/>
            <w:vMerge w:val="restart"/>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Загальний обсяг фінансування Програми,</w:t>
            </w:r>
          </w:p>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тис. грн</w:t>
            </w:r>
          </w:p>
        </w:tc>
      </w:tr>
      <w:tr w:rsidR="00243865" w:rsidRPr="00ED7ACF" w:rsidTr="009E28DD">
        <w:trPr>
          <w:trHeight w:val="393"/>
          <w:jc w:val="center"/>
        </w:trPr>
        <w:tc>
          <w:tcPr>
            <w:tcW w:w="244" w:type="pct"/>
            <w:vMerge/>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p>
        </w:tc>
        <w:tc>
          <w:tcPr>
            <w:tcW w:w="955" w:type="pct"/>
            <w:vMerge/>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p>
        </w:tc>
        <w:tc>
          <w:tcPr>
            <w:tcW w:w="1546"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val="en-US" w:bidi="hi-IN"/>
              </w:rPr>
              <w:t>I</w:t>
            </w:r>
            <w:r w:rsidRPr="00ED7ACF">
              <w:rPr>
                <w:rFonts w:ascii="Times New Roman" w:eastAsia="Calibri" w:hAnsi="Times New Roman" w:cs="Times New Roman"/>
                <w:kern w:val="2"/>
                <w:sz w:val="24"/>
                <w:szCs w:val="24"/>
                <w:lang w:bidi="hi-IN"/>
              </w:rPr>
              <w:t xml:space="preserve"> етап</w:t>
            </w: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2024 рік</w:t>
            </w:r>
          </w:p>
        </w:tc>
        <w:tc>
          <w:tcPr>
            <w:tcW w:w="1335" w:type="pct"/>
            <w:tcBorders>
              <w:top w:val="single" w:sz="4" w:space="0" w:color="000000"/>
              <w:left w:val="single" w:sz="4" w:space="0" w:color="000000"/>
              <w:bottom w:val="single" w:sz="4" w:space="0" w:color="000000"/>
            </w:tcBorders>
            <w:vAlign w:val="bottom"/>
          </w:tcPr>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val="en-US" w:bidi="hi-IN"/>
              </w:rPr>
              <w:t xml:space="preserve">II </w:t>
            </w:r>
            <w:r w:rsidRPr="00ED7ACF">
              <w:rPr>
                <w:rFonts w:ascii="Times New Roman" w:eastAsia="Calibri" w:hAnsi="Times New Roman" w:cs="Times New Roman"/>
                <w:kern w:val="2"/>
                <w:sz w:val="24"/>
                <w:szCs w:val="24"/>
                <w:lang w:bidi="hi-IN"/>
              </w:rPr>
              <w:t>етап</w:t>
            </w: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2025 рік</w:t>
            </w:r>
          </w:p>
        </w:tc>
        <w:tc>
          <w:tcPr>
            <w:tcW w:w="920" w:type="pct"/>
            <w:vMerge/>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p>
        </w:tc>
      </w:tr>
      <w:tr w:rsidR="00243865" w:rsidRPr="00ED7ACF" w:rsidTr="009E28DD">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1.</w:t>
            </w:r>
          </w:p>
        </w:tc>
        <w:tc>
          <w:tcPr>
            <w:tcW w:w="955"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фінансових ресурсів,</w:t>
            </w:r>
            <w:r w:rsidRPr="00ED7ACF">
              <w:rPr>
                <w:rFonts w:ascii="Times New Roman" w:eastAsia="Calibri" w:hAnsi="Times New Roman" w:cs="Times New Roman"/>
                <w:color w:val="000000"/>
                <w:sz w:val="24"/>
                <w:szCs w:val="24"/>
              </w:rPr>
              <w:t xml:space="preserve"> </w:t>
            </w:r>
            <w:r w:rsidRPr="00ED7ACF">
              <w:rPr>
                <w:rFonts w:ascii="Times New Roman" w:eastAsia="Calibri" w:hAnsi="Times New Roman" w:cs="Times New Roman"/>
                <w:sz w:val="24"/>
                <w:szCs w:val="24"/>
              </w:rPr>
              <w:t>місцевого</w:t>
            </w:r>
            <w:r w:rsidRPr="00ED7ACF">
              <w:rPr>
                <w:rFonts w:ascii="Times New Roman" w:eastAsia="Calibri" w:hAnsi="Times New Roman" w:cs="Times New Roman"/>
                <w:color w:val="000000"/>
                <w:sz w:val="24"/>
                <w:szCs w:val="24"/>
              </w:rPr>
              <w:t xml:space="preserve"> бюджету,</w:t>
            </w:r>
            <w:r w:rsidRPr="00ED7ACF">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243865" w:rsidRPr="001F4A57" w:rsidRDefault="00E810E6" w:rsidP="00A21350">
            <w:pPr>
              <w:widowControl w:val="0"/>
              <w:spacing w:line="259"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21</w:t>
            </w:r>
            <w:r w:rsidR="00A21350">
              <w:rPr>
                <w:rFonts w:ascii="Times New Roman" w:hAnsi="Times New Roman" w:cs="Times New Roman"/>
                <w:color w:val="000000"/>
                <w:sz w:val="24"/>
                <w:szCs w:val="24"/>
                <w:lang w:eastAsia="zh-CN"/>
              </w:rPr>
              <w:t>5935,997</w:t>
            </w:r>
          </w:p>
        </w:tc>
        <w:tc>
          <w:tcPr>
            <w:tcW w:w="1335" w:type="pct"/>
            <w:tcBorders>
              <w:top w:val="single" w:sz="4" w:space="0" w:color="000000"/>
              <w:left w:val="single" w:sz="4" w:space="0" w:color="000000"/>
              <w:bottom w:val="single" w:sz="4" w:space="0" w:color="000000"/>
            </w:tcBorders>
            <w:vAlign w:val="center"/>
          </w:tcPr>
          <w:p w:rsidR="00243865" w:rsidRPr="00ED7ACF" w:rsidRDefault="00243865" w:rsidP="009E28DD">
            <w:pPr>
              <w:widowControl w:val="0"/>
              <w:spacing w:line="259" w:lineRule="auto"/>
              <w:jc w:val="center"/>
              <w:rPr>
                <w:rFonts w:ascii="Times New Roman" w:eastAsia="Calibri" w:hAnsi="Times New Roman" w:cs="Times New Roman"/>
                <w:color w:val="000000"/>
                <w:sz w:val="24"/>
                <w:szCs w:val="24"/>
                <w:lang w:eastAsia="zh-CN"/>
              </w:rPr>
            </w:pPr>
            <w:r w:rsidRPr="00ED7ACF">
              <w:rPr>
                <w:rFonts w:ascii="Times New Roman" w:eastAsia="Calibri" w:hAnsi="Times New Roman" w:cs="Times New Roman"/>
                <w:color w:val="000000"/>
                <w:sz w:val="24"/>
                <w:szCs w:val="24"/>
                <w:lang w:eastAsia="zh-CN"/>
              </w:rPr>
              <w:t>120869,791</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3865" w:rsidRPr="00ED7ACF" w:rsidRDefault="00E810E6" w:rsidP="00A21350">
            <w:pPr>
              <w:widowControl w:val="0"/>
              <w:spacing w:line="259" w:lineRule="auto"/>
              <w:jc w:val="center"/>
              <w:rPr>
                <w:rFonts w:ascii="Times New Roman" w:eastAsia="Calibri" w:hAnsi="Times New Roman" w:cs="Times New Roman"/>
                <w:b/>
                <w:color w:val="000000"/>
                <w:sz w:val="24"/>
                <w:szCs w:val="24"/>
                <w:lang w:eastAsia="zh-CN"/>
              </w:rPr>
            </w:pPr>
            <w:r>
              <w:rPr>
                <w:rFonts w:ascii="Times New Roman" w:eastAsia="Times New Roman" w:hAnsi="Times New Roman" w:cs="Times New Roman"/>
                <w:color w:val="000000"/>
                <w:sz w:val="24"/>
                <w:szCs w:val="24"/>
                <w:lang w:eastAsia="zh-CN"/>
              </w:rPr>
              <w:t>33</w:t>
            </w:r>
            <w:r w:rsidR="00A21350">
              <w:rPr>
                <w:rFonts w:ascii="Times New Roman" w:eastAsia="Times New Roman" w:hAnsi="Times New Roman" w:cs="Times New Roman"/>
                <w:color w:val="000000"/>
                <w:sz w:val="24"/>
                <w:szCs w:val="24"/>
                <w:lang w:eastAsia="zh-CN"/>
              </w:rPr>
              <w:t>6805,788</w:t>
            </w:r>
          </w:p>
        </w:tc>
      </w:tr>
      <w:tr w:rsidR="00243865" w:rsidRPr="00ED7ACF" w:rsidTr="009E28DD">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w:t>
            </w:r>
          </w:p>
        </w:tc>
        <w:tc>
          <w:tcPr>
            <w:tcW w:w="955"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фінансових ресурсів,</w:t>
            </w:r>
            <w:r w:rsidRPr="00ED7ACF">
              <w:rPr>
                <w:rFonts w:ascii="Times New Roman" w:eastAsia="Calibri" w:hAnsi="Times New Roman" w:cs="Times New Roman"/>
                <w:color w:val="000000"/>
                <w:sz w:val="24"/>
                <w:szCs w:val="24"/>
              </w:rPr>
              <w:t xml:space="preserve">  позабюджетних джерел,</w:t>
            </w:r>
            <w:r w:rsidRPr="00ED7ACF">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line="259" w:lineRule="auto"/>
              <w:jc w:val="center"/>
              <w:rPr>
                <w:rFonts w:ascii="Times New Roman" w:hAnsi="Times New Roman" w:cs="Times New Roman"/>
                <w:color w:val="000000"/>
                <w:sz w:val="24"/>
                <w:szCs w:val="24"/>
                <w:lang w:eastAsia="zh-CN"/>
              </w:rPr>
            </w:pPr>
            <w:r w:rsidRPr="00ED7ACF">
              <w:rPr>
                <w:rFonts w:ascii="Times New Roman" w:hAnsi="Times New Roman" w:cs="Times New Roman"/>
                <w:color w:val="000000"/>
                <w:sz w:val="24"/>
                <w:szCs w:val="24"/>
                <w:lang w:eastAsia="zh-CN"/>
              </w:rPr>
              <w:t>18</w:t>
            </w:r>
            <w:r>
              <w:rPr>
                <w:rFonts w:ascii="Times New Roman" w:hAnsi="Times New Roman" w:cs="Times New Roman"/>
                <w:color w:val="000000"/>
                <w:sz w:val="24"/>
                <w:szCs w:val="24"/>
                <w:lang w:eastAsia="zh-CN"/>
              </w:rPr>
              <w:t>41261,338</w:t>
            </w:r>
          </w:p>
        </w:tc>
        <w:tc>
          <w:tcPr>
            <w:tcW w:w="1335" w:type="pct"/>
            <w:tcBorders>
              <w:top w:val="single" w:sz="4" w:space="0" w:color="000000"/>
              <w:left w:val="single" w:sz="4" w:space="0" w:color="000000"/>
              <w:bottom w:val="single" w:sz="4" w:space="0" w:color="000000"/>
            </w:tcBorders>
            <w:vAlign w:val="center"/>
          </w:tcPr>
          <w:p w:rsidR="00243865" w:rsidRPr="00ED7ACF" w:rsidRDefault="00243865" w:rsidP="009E28DD">
            <w:pPr>
              <w:widowControl w:val="0"/>
              <w:spacing w:line="259" w:lineRule="auto"/>
              <w:jc w:val="center"/>
              <w:rPr>
                <w:rFonts w:ascii="Times New Roman" w:eastAsia="Calibri" w:hAnsi="Times New Roman" w:cs="Times New Roman"/>
                <w:color w:val="000000"/>
                <w:sz w:val="24"/>
                <w:szCs w:val="24"/>
                <w:lang w:eastAsia="zh-CN"/>
              </w:rPr>
            </w:pPr>
            <w:r w:rsidRPr="00ED7ACF">
              <w:rPr>
                <w:rFonts w:ascii="Times New Roman" w:eastAsia="Calibri" w:hAnsi="Times New Roman" w:cs="Times New Roman"/>
                <w:color w:val="000000"/>
                <w:sz w:val="24"/>
                <w:szCs w:val="24"/>
                <w:lang w:eastAsia="zh-CN"/>
              </w:rPr>
              <w:t>626541,750</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3865" w:rsidRPr="00ED7ACF" w:rsidRDefault="00243865" w:rsidP="009E28DD">
            <w:pPr>
              <w:widowControl w:val="0"/>
              <w:spacing w:line="259" w:lineRule="auto"/>
              <w:jc w:val="center"/>
              <w:rPr>
                <w:rFonts w:ascii="Times New Roman" w:eastAsia="Times New Roman" w:hAnsi="Times New Roman" w:cs="Times New Roman"/>
                <w:color w:val="000000"/>
                <w:sz w:val="24"/>
                <w:szCs w:val="24"/>
                <w:lang w:eastAsia="zh-CN"/>
              </w:rPr>
            </w:pPr>
            <w:r w:rsidRPr="00FB0FAA">
              <w:rPr>
                <w:rFonts w:ascii="Times New Roman" w:eastAsia="Times New Roman" w:hAnsi="Times New Roman" w:cs="Times New Roman"/>
                <w:color w:val="000000"/>
                <w:sz w:val="24"/>
                <w:szCs w:val="24"/>
                <w:lang w:eastAsia="zh-CN"/>
              </w:rPr>
              <w:t>24</w:t>
            </w:r>
            <w:r>
              <w:rPr>
                <w:rFonts w:ascii="Times New Roman" w:eastAsia="Times New Roman" w:hAnsi="Times New Roman" w:cs="Times New Roman"/>
                <w:color w:val="000000"/>
                <w:sz w:val="24"/>
                <w:szCs w:val="24"/>
                <w:lang w:eastAsia="zh-CN"/>
              </w:rPr>
              <w:t>67803,088</w:t>
            </w:r>
          </w:p>
        </w:tc>
      </w:tr>
      <w:tr w:rsidR="00243865" w:rsidRPr="00ED7ACF" w:rsidTr="009E28DD">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3.</w:t>
            </w:r>
          </w:p>
        </w:tc>
        <w:tc>
          <w:tcPr>
            <w:tcW w:w="955"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Всього</w:t>
            </w:r>
          </w:p>
        </w:tc>
        <w:tc>
          <w:tcPr>
            <w:tcW w:w="1546" w:type="pct"/>
            <w:tcBorders>
              <w:top w:val="single" w:sz="4" w:space="0" w:color="000000"/>
              <w:left w:val="single" w:sz="4" w:space="0" w:color="000000"/>
              <w:bottom w:val="single" w:sz="4" w:space="0" w:color="000000"/>
              <w:right w:val="single" w:sz="4" w:space="0" w:color="000000"/>
            </w:tcBorders>
            <w:vAlign w:val="center"/>
          </w:tcPr>
          <w:p w:rsidR="00243865" w:rsidRPr="00ED7ACF" w:rsidRDefault="00E810E6" w:rsidP="00A21350">
            <w:pPr>
              <w:widowControl w:val="0"/>
              <w:spacing w:line="259"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205</w:t>
            </w:r>
            <w:r w:rsidR="00A21350">
              <w:rPr>
                <w:rFonts w:ascii="Times New Roman" w:hAnsi="Times New Roman" w:cs="Times New Roman"/>
                <w:color w:val="000000"/>
                <w:sz w:val="24"/>
                <w:szCs w:val="24"/>
                <w:lang w:eastAsia="zh-CN"/>
              </w:rPr>
              <w:t>7197,335</w:t>
            </w:r>
          </w:p>
        </w:tc>
        <w:tc>
          <w:tcPr>
            <w:tcW w:w="1335" w:type="pct"/>
            <w:tcBorders>
              <w:top w:val="single" w:sz="4" w:space="0" w:color="000000"/>
              <w:left w:val="single" w:sz="4" w:space="0" w:color="000000"/>
              <w:bottom w:val="single" w:sz="4" w:space="0" w:color="000000"/>
            </w:tcBorders>
            <w:vAlign w:val="center"/>
          </w:tcPr>
          <w:p w:rsidR="00243865" w:rsidRPr="00ED7ACF" w:rsidRDefault="00243865" w:rsidP="009E28DD">
            <w:pPr>
              <w:widowControl w:val="0"/>
              <w:spacing w:line="259" w:lineRule="auto"/>
              <w:jc w:val="center"/>
              <w:rPr>
                <w:rFonts w:ascii="Times New Roman" w:eastAsia="Calibri" w:hAnsi="Times New Roman" w:cs="Times New Roman"/>
                <w:color w:val="000000"/>
                <w:sz w:val="24"/>
                <w:szCs w:val="24"/>
                <w:lang w:eastAsia="zh-CN"/>
              </w:rPr>
            </w:pPr>
            <w:r w:rsidRPr="00ED7ACF">
              <w:rPr>
                <w:rFonts w:ascii="Times New Roman" w:eastAsia="Calibri" w:hAnsi="Times New Roman" w:cs="Times New Roman"/>
                <w:color w:val="000000"/>
                <w:sz w:val="24"/>
                <w:szCs w:val="24"/>
                <w:lang w:eastAsia="zh-CN"/>
              </w:rPr>
              <w:t>747411,541</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3865" w:rsidRPr="00ED7ACF" w:rsidRDefault="00A21350" w:rsidP="00152A1B">
            <w:pPr>
              <w:widowControl w:val="0"/>
              <w:spacing w:line="259" w:lineRule="auto"/>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2804608,876</w:t>
            </w:r>
            <w:bookmarkStart w:id="0" w:name="_GoBack"/>
            <w:bookmarkEnd w:id="0"/>
          </w:p>
        </w:tc>
      </w:tr>
    </w:tbl>
    <w:p w:rsidR="00243865" w:rsidRDefault="00243865" w:rsidP="00243865">
      <w:pPr>
        <w:ind w:firstLine="708"/>
        <w:jc w:val="both"/>
        <w:rPr>
          <w:rFonts w:ascii="Times New Roman" w:hAnsi="Times New Roman" w:cs="Times New Roman"/>
          <w:sz w:val="26"/>
          <w:szCs w:val="26"/>
        </w:rPr>
      </w:pPr>
    </w:p>
    <w:p w:rsidR="00243865" w:rsidRDefault="00243865" w:rsidP="00243865">
      <w:pPr>
        <w:spacing w:after="0" w:line="240" w:lineRule="auto"/>
        <w:rPr>
          <w:rFonts w:ascii="Times New Roman" w:hAnsi="Times New Roman" w:cs="Times New Roman"/>
          <w:b/>
          <w:bCs/>
          <w:color w:val="000000"/>
          <w:sz w:val="26"/>
          <w:szCs w:val="26"/>
        </w:rPr>
        <w:sectPr w:rsidR="00243865">
          <w:pgSz w:w="16838" w:h="11906" w:orient="landscape"/>
          <w:pgMar w:top="1418" w:right="851" w:bottom="851" w:left="851" w:header="709" w:footer="709" w:gutter="0"/>
          <w:cols w:space="720"/>
        </w:sectPr>
      </w:pPr>
    </w:p>
    <w:p w:rsidR="00243865" w:rsidRPr="004B61AA"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4B61AA">
        <w:rPr>
          <w:rFonts w:ascii="Times New Roman" w:eastAsia="Calibri" w:hAnsi="Times New Roman" w:cs="Times New Roman"/>
          <w:b/>
          <w:bCs/>
          <w:color w:val="000000"/>
          <w:sz w:val="26"/>
          <w:szCs w:val="26"/>
        </w:rPr>
        <w:lastRenderedPageBreak/>
        <w:t>7. СТРОКИ, ТА ЕТАПИ ВИКОНАННЯ ПРОГРАМИ</w:t>
      </w:r>
    </w:p>
    <w:p w:rsidR="00243865" w:rsidRPr="004B61AA" w:rsidRDefault="00243865" w:rsidP="00243865">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Виконання Програми благоустрою передбачено на період 2024-2025 роки щорічним аналізом використання коштів на заплановані роботи. </w:t>
      </w:r>
    </w:p>
    <w:p w:rsidR="00243865" w:rsidRPr="004B61AA" w:rsidRDefault="00243865" w:rsidP="00243865">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p>
    <w:p w:rsidR="00243865" w:rsidRPr="004B61AA" w:rsidRDefault="00243865" w:rsidP="00243865">
      <w:pPr>
        <w:numPr>
          <w:ilvl w:val="0"/>
          <w:numId w:val="7"/>
        </w:numPr>
        <w:suppressAutoHyphens/>
        <w:spacing w:after="0" w:line="240" w:lineRule="auto"/>
        <w:contextualSpacing/>
        <w:jc w:val="center"/>
        <w:rPr>
          <w:rFonts w:ascii="Times New Roman" w:eastAsia="Times New Roman" w:hAnsi="Times New Roman" w:cs="Times New Roman"/>
          <w:b/>
          <w:sz w:val="26"/>
          <w:szCs w:val="26"/>
          <w:lang w:eastAsia="ru-RU"/>
        </w:rPr>
      </w:pPr>
      <w:r w:rsidRPr="004B61AA">
        <w:rPr>
          <w:rFonts w:ascii="Times New Roman" w:eastAsia="Times New Roman" w:hAnsi="Times New Roman" w:cs="Times New Roman"/>
          <w:b/>
          <w:sz w:val="26"/>
          <w:szCs w:val="26"/>
          <w:lang w:eastAsia="ru-RU"/>
        </w:rPr>
        <w:t>КООРДИНАЦІЯ ТА КОНТРОЛЬ ЗА ХОДОМ ВИКОНАННЯ ПРОГРАМИ</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Інспекція з благоустрою управління житлово-комунального господарства є відповідальним виконавцем реалізації заходів Програми в повному обсязі та у визначені терміни.</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Інспекція з благоустрою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Виконання Програми припиняється після закінчення встановленого терміну, після чого інспекція з благоустрою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p>
    <w:p w:rsidR="00243865" w:rsidRDefault="00243865" w:rsidP="00243865">
      <w:pPr>
        <w:ind w:left="12744" w:firstLine="708"/>
        <w:jc w:val="both"/>
        <w:rPr>
          <w:rFonts w:ascii="Times New Roman" w:eastAsia="Calibri" w:hAnsi="Times New Roman" w:cs="Times New Roman"/>
          <w:bCs/>
          <w:sz w:val="28"/>
          <w:szCs w:val="28"/>
          <w:lang w:eastAsia="zh-CN"/>
        </w:rPr>
      </w:pPr>
    </w:p>
    <w:p w:rsidR="00243865" w:rsidRDefault="00243865" w:rsidP="00243865">
      <w:pPr>
        <w:rPr>
          <w:rFonts w:ascii="Times New Roman" w:hAnsi="Times New Roman" w:cs="Times New Roman"/>
          <w:bCs/>
          <w:sz w:val="28"/>
          <w:szCs w:val="28"/>
        </w:rPr>
      </w:pPr>
      <w:r>
        <w:rPr>
          <w:rFonts w:ascii="Times New Roman" w:hAnsi="Times New Roman" w:cs="Times New Roman"/>
          <w:bCs/>
          <w:sz w:val="28"/>
          <w:szCs w:val="28"/>
        </w:rPr>
        <w:t xml:space="preserve">Секретар ради </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   Тарас ШАПРАВСЬКИЙ</w:t>
      </w:r>
    </w:p>
    <w:p w:rsidR="00243865" w:rsidRDefault="00243865" w:rsidP="00243865">
      <w:pPr>
        <w:rPr>
          <w:rFonts w:ascii="Times New Roman" w:hAnsi="Times New Roman" w:cs="Times New Roman"/>
          <w:bCs/>
          <w:sz w:val="28"/>
          <w:szCs w:val="28"/>
        </w:rPr>
      </w:pPr>
    </w:p>
    <w:p w:rsidR="00243865" w:rsidRDefault="00201D3E" w:rsidP="00243865">
      <w:pPr>
        <w:spacing w:after="0"/>
        <w:rPr>
          <w:rFonts w:ascii="Times New Roman" w:hAnsi="Times New Roman" w:cs="Times New Roman"/>
          <w:bCs/>
          <w:sz w:val="28"/>
          <w:szCs w:val="28"/>
        </w:rPr>
      </w:pPr>
      <w:r>
        <w:rPr>
          <w:rFonts w:ascii="Times New Roman" w:hAnsi="Times New Roman" w:cs="Times New Roman"/>
          <w:bCs/>
          <w:sz w:val="28"/>
          <w:szCs w:val="28"/>
        </w:rPr>
        <w:t>Н</w:t>
      </w:r>
      <w:r w:rsidR="00243865">
        <w:rPr>
          <w:rFonts w:ascii="Times New Roman" w:hAnsi="Times New Roman" w:cs="Times New Roman"/>
          <w:bCs/>
          <w:sz w:val="28"/>
          <w:szCs w:val="28"/>
        </w:rPr>
        <w:t xml:space="preserve">ачальник інспекції з благоустрою </w:t>
      </w:r>
    </w:p>
    <w:p w:rsidR="00243865" w:rsidRDefault="00243865" w:rsidP="00243865">
      <w:pPr>
        <w:spacing w:after="0"/>
        <w:rPr>
          <w:rFonts w:ascii="Times New Roman" w:hAnsi="Times New Roman" w:cs="Times New Roman"/>
          <w:bCs/>
          <w:sz w:val="28"/>
          <w:szCs w:val="28"/>
        </w:rPr>
      </w:pPr>
      <w:r>
        <w:rPr>
          <w:rFonts w:ascii="Times New Roman" w:hAnsi="Times New Roman" w:cs="Times New Roman"/>
          <w:bCs/>
          <w:sz w:val="28"/>
          <w:szCs w:val="28"/>
        </w:rPr>
        <w:t xml:space="preserve">управління житлово - комунального </w:t>
      </w:r>
      <w:r>
        <w:rPr>
          <w:rFonts w:ascii="Times New Roman" w:hAnsi="Times New Roman" w:cs="Times New Roman"/>
          <w:bCs/>
          <w:sz w:val="28"/>
          <w:szCs w:val="28"/>
        </w:rPr>
        <w:br/>
        <w:t xml:space="preserve">господарства та благоустрою                                             </w:t>
      </w:r>
      <w:r w:rsidR="00201D3E">
        <w:rPr>
          <w:rFonts w:ascii="Times New Roman" w:hAnsi="Times New Roman" w:cs="Times New Roman"/>
          <w:bCs/>
          <w:sz w:val="28"/>
          <w:szCs w:val="28"/>
        </w:rPr>
        <w:t xml:space="preserve">       Ярослав ДУЧЕНКО</w:t>
      </w:r>
    </w:p>
    <w:p w:rsidR="008D7917" w:rsidRDefault="008D7917"/>
    <w:p w:rsidR="008D7917" w:rsidRDefault="008D7917"/>
    <w:p w:rsidR="008D7917" w:rsidRDefault="008D7917"/>
    <w:p w:rsidR="008D7917" w:rsidRDefault="008D7917"/>
    <w:p w:rsidR="008D7917" w:rsidRDefault="008D7917"/>
    <w:p w:rsidR="008D7917" w:rsidRDefault="008D7917"/>
    <w:sectPr w:rsidR="008D79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E7F" w:rsidRDefault="00561E7F" w:rsidP="002132B8">
      <w:pPr>
        <w:spacing w:after="0" w:line="240" w:lineRule="auto"/>
      </w:pPr>
      <w:r>
        <w:separator/>
      </w:r>
    </w:p>
  </w:endnote>
  <w:endnote w:type="continuationSeparator" w:id="0">
    <w:p w:rsidR="00561E7F" w:rsidRDefault="00561E7F" w:rsidP="00213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E7F" w:rsidRDefault="00561E7F" w:rsidP="002132B8">
      <w:pPr>
        <w:spacing w:after="0" w:line="240" w:lineRule="auto"/>
      </w:pPr>
      <w:r>
        <w:separator/>
      </w:r>
    </w:p>
  </w:footnote>
  <w:footnote w:type="continuationSeparator" w:id="0">
    <w:p w:rsidR="00561E7F" w:rsidRDefault="00561E7F" w:rsidP="00213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418760"/>
      <w:docPartObj>
        <w:docPartGallery w:val="Page Numbers (Top of Page)"/>
        <w:docPartUnique/>
      </w:docPartObj>
    </w:sdtPr>
    <w:sdtEndPr/>
    <w:sdtContent>
      <w:p w:rsidR="00243865" w:rsidRDefault="00243865">
        <w:pPr>
          <w:pStyle w:val="a7"/>
          <w:jc w:val="center"/>
        </w:pPr>
        <w:r>
          <w:fldChar w:fldCharType="begin"/>
        </w:r>
        <w:r>
          <w:instrText>PAGE   \* MERGEFORMAT</w:instrText>
        </w:r>
        <w:r>
          <w:fldChar w:fldCharType="separate"/>
        </w:r>
        <w:r w:rsidR="00A21350" w:rsidRPr="00A21350">
          <w:rPr>
            <w:noProof/>
            <w:lang w:val="ru-RU"/>
          </w:rPr>
          <w:t>9</w:t>
        </w:r>
        <w:r>
          <w:fldChar w:fldCharType="end"/>
        </w:r>
      </w:p>
    </w:sdtContent>
  </w:sdt>
  <w:p w:rsidR="00243865" w:rsidRDefault="0024386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E43C3"/>
    <w:multiLevelType w:val="hybridMultilevel"/>
    <w:tmpl w:val="AF445F54"/>
    <w:lvl w:ilvl="0" w:tplc="0422000F">
      <w:start w:val="6"/>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413729FF"/>
    <w:multiLevelType w:val="hybridMultilevel"/>
    <w:tmpl w:val="025E09F8"/>
    <w:lvl w:ilvl="0" w:tplc="0422000F">
      <w:start w:val="8"/>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507A21D0"/>
    <w:multiLevelType w:val="hybridMultilevel"/>
    <w:tmpl w:val="C884EFB2"/>
    <w:lvl w:ilvl="0" w:tplc="04A0D9AE">
      <w:start w:val="1"/>
      <w:numFmt w:val="decimal"/>
      <w:lvlText w:val="%1."/>
      <w:lvlJc w:val="left"/>
      <w:pPr>
        <w:ind w:left="1211"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75B26DAA"/>
    <w:multiLevelType w:val="hybridMultilevel"/>
    <w:tmpl w:val="B832FCBC"/>
    <w:lvl w:ilvl="0" w:tplc="87F2E92A">
      <w:start w:val="8"/>
      <w:numFmt w:val="bullet"/>
      <w:lvlText w:val="-"/>
      <w:lvlJc w:val="left"/>
      <w:pPr>
        <w:tabs>
          <w:tab w:val="num" w:pos="1638"/>
        </w:tabs>
        <w:ind w:left="1638" w:hanging="93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75F"/>
    <w:rsid w:val="00035A9F"/>
    <w:rsid w:val="000864E3"/>
    <w:rsid w:val="000C11D6"/>
    <w:rsid w:val="000C1C9C"/>
    <w:rsid w:val="000D3AA7"/>
    <w:rsid w:val="00145A83"/>
    <w:rsid w:val="00152A1B"/>
    <w:rsid w:val="00163039"/>
    <w:rsid w:val="001C54E8"/>
    <w:rsid w:val="00201D3E"/>
    <w:rsid w:val="002101E9"/>
    <w:rsid w:val="002132B8"/>
    <w:rsid w:val="00214048"/>
    <w:rsid w:val="00243865"/>
    <w:rsid w:val="00265018"/>
    <w:rsid w:val="00287162"/>
    <w:rsid w:val="002A21FA"/>
    <w:rsid w:val="002C2A47"/>
    <w:rsid w:val="002E74FA"/>
    <w:rsid w:val="00314A97"/>
    <w:rsid w:val="0034492A"/>
    <w:rsid w:val="003A61DA"/>
    <w:rsid w:val="003C24BE"/>
    <w:rsid w:val="004B610F"/>
    <w:rsid w:val="005119C1"/>
    <w:rsid w:val="00514F9E"/>
    <w:rsid w:val="00561E7F"/>
    <w:rsid w:val="00570717"/>
    <w:rsid w:val="005A1C7B"/>
    <w:rsid w:val="005F05EC"/>
    <w:rsid w:val="00636370"/>
    <w:rsid w:val="00651515"/>
    <w:rsid w:val="006D575F"/>
    <w:rsid w:val="00717698"/>
    <w:rsid w:val="007513EE"/>
    <w:rsid w:val="00766FBB"/>
    <w:rsid w:val="0077345D"/>
    <w:rsid w:val="007A52FA"/>
    <w:rsid w:val="008249B2"/>
    <w:rsid w:val="00851E4A"/>
    <w:rsid w:val="008D7917"/>
    <w:rsid w:val="00927F7C"/>
    <w:rsid w:val="009E0D5C"/>
    <w:rsid w:val="009F3B93"/>
    <w:rsid w:val="00A209FB"/>
    <w:rsid w:val="00A21350"/>
    <w:rsid w:val="00A70605"/>
    <w:rsid w:val="00A919A5"/>
    <w:rsid w:val="00B2070F"/>
    <w:rsid w:val="00B857BD"/>
    <w:rsid w:val="00BB1EC9"/>
    <w:rsid w:val="00C01ADF"/>
    <w:rsid w:val="00C27434"/>
    <w:rsid w:val="00D60E46"/>
    <w:rsid w:val="00D9364C"/>
    <w:rsid w:val="00DA52FF"/>
    <w:rsid w:val="00E12205"/>
    <w:rsid w:val="00E810E6"/>
    <w:rsid w:val="00ED7ACF"/>
    <w:rsid w:val="00F12DDC"/>
    <w:rsid w:val="00F30D44"/>
    <w:rsid w:val="00F35F9F"/>
    <w:rsid w:val="00F77AD3"/>
    <w:rsid w:val="00FB4CDC"/>
    <w:rsid w:val="00FC64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F8824"/>
  <w15:chartTrackingRefBased/>
  <w15:docId w15:val="{E81A7F7F-D033-474E-8D71-A49E81B83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C9C"/>
    <w:pPr>
      <w:spacing w:line="256" w:lineRule="auto"/>
    </w:pPr>
  </w:style>
  <w:style w:type="paragraph" w:styleId="1">
    <w:name w:val="heading 1"/>
    <w:basedOn w:val="a"/>
    <w:next w:val="a"/>
    <w:link w:val="10"/>
    <w:qFormat/>
    <w:rsid w:val="000C1C9C"/>
    <w:pPr>
      <w:keepNext/>
      <w:spacing w:after="0" w:line="240" w:lineRule="auto"/>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1C9C"/>
    <w:rPr>
      <w:rFonts w:ascii="Times New Roman" w:eastAsia="Times New Roman" w:hAnsi="Times New Roman" w:cs="Times New Roman"/>
      <w:b/>
      <w:bCs/>
      <w:sz w:val="28"/>
      <w:szCs w:val="24"/>
      <w:lang w:eastAsia="ru-RU"/>
    </w:rPr>
  </w:style>
  <w:style w:type="paragraph" w:styleId="a3">
    <w:name w:val="Body Text"/>
    <w:basedOn w:val="a"/>
    <w:link w:val="a4"/>
    <w:semiHidden/>
    <w:unhideWhenUsed/>
    <w:rsid w:val="000C1C9C"/>
    <w:pPr>
      <w:spacing w:after="0" w:line="240" w:lineRule="auto"/>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semiHidden/>
    <w:rsid w:val="000C1C9C"/>
    <w:rPr>
      <w:rFonts w:ascii="Times New Roman" w:eastAsia="Times New Roman" w:hAnsi="Times New Roman" w:cs="Times New Roman"/>
      <w:sz w:val="28"/>
      <w:szCs w:val="24"/>
      <w:lang w:eastAsia="ru-RU"/>
    </w:rPr>
  </w:style>
  <w:style w:type="paragraph" w:styleId="a5">
    <w:name w:val="No Spacing"/>
    <w:uiPriority w:val="1"/>
    <w:qFormat/>
    <w:rsid w:val="000C1C9C"/>
    <w:pPr>
      <w:suppressAutoHyphens/>
      <w:spacing w:after="0" w:line="240" w:lineRule="auto"/>
    </w:pPr>
    <w:rPr>
      <w:rFonts w:ascii="Times New Roman" w:eastAsia="Times New Roman" w:hAnsi="Times New Roman" w:cs="Times New Roman"/>
      <w:sz w:val="28"/>
      <w:szCs w:val="24"/>
      <w:lang w:val="ru-RU" w:eastAsia="ru-RU"/>
    </w:rPr>
  </w:style>
  <w:style w:type="paragraph" w:styleId="a6">
    <w:name w:val="List Paragraph"/>
    <w:basedOn w:val="a"/>
    <w:uiPriority w:val="34"/>
    <w:qFormat/>
    <w:rsid w:val="000C1C9C"/>
    <w:pPr>
      <w:ind w:left="720"/>
      <w:contextualSpacing/>
    </w:pPr>
  </w:style>
  <w:style w:type="paragraph" w:customStyle="1" w:styleId="Default">
    <w:name w:val="Default"/>
    <w:rsid w:val="000C1C9C"/>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2132B8"/>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2132B8"/>
  </w:style>
  <w:style w:type="paragraph" w:styleId="a9">
    <w:name w:val="footer"/>
    <w:basedOn w:val="a"/>
    <w:link w:val="aa"/>
    <w:uiPriority w:val="99"/>
    <w:unhideWhenUsed/>
    <w:rsid w:val="002132B8"/>
    <w:pPr>
      <w:tabs>
        <w:tab w:val="center" w:pos="4819"/>
        <w:tab w:val="right" w:pos="9639"/>
      </w:tabs>
      <w:spacing w:after="0" w:line="240" w:lineRule="auto"/>
    </w:pPr>
  </w:style>
  <w:style w:type="character" w:customStyle="1" w:styleId="aa">
    <w:name w:val="Нижний колонтитул Знак"/>
    <w:basedOn w:val="a0"/>
    <w:link w:val="a9"/>
    <w:uiPriority w:val="99"/>
    <w:rsid w:val="002132B8"/>
  </w:style>
  <w:style w:type="paragraph" w:styleId="ab">
    <w:name w:val="Balloon Text"/>
    <w:basedOn w:val="a"/>
    <w:link w:val="ac"/>
    <w:uiPriority w:val="99"/>
    <w:semiHidden/>
    <w:unhideWhenUsed/>
    <w:rsid w:val="008D791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D7917"/>
    <w:rPr>
      <w:rFonts w:ascii="Segoe UI" w:hAnsi="Segoe UI" w:cs="Segoe UI"/>
      <w:sz w:val="18"/>
      <w:szCs w:val="18"/>
    </w:rPr>
  </w:style>
  <w:style w:type="table" w:customStyle="1" w:styleId="11">
    <w:name w:val="Сетка таблицы11"/>
    <w:basedOn w:val="a1"/>
    <w:next w:val="ad"/>
    <w:qFormat/>
    <w:rsid w:val="00243865"/>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2438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07305">
      <w:bodyDiv w:val="1"/>
      <w:marLeft w:val="0"/>
      <w:marRight w:val="0"/>
      <w:marTop w:val="0"/>
      <w:marBottom w:val="0"/>
      <w:divBdr>
        <w:top w:val="none" w:sz="0" w:space="0" w:color="auto"/>
        <w:left w:val="none" w:sz="0" w:space="0" w:color="auto"/>
        <w:bottom w:val="none" w:sz="0" w:space="0" w:color="auto"/>
        <w:right w:val="none" w:sz="0" w:space="0" w:color="auto"/>
      </w:divBdr>
    </w:div>
    <w:div w:id="39578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1151</TotalTime>
  <Pages>9</Pages>
  <Words>9525</Words>
  <Characters>5430</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Serhii Tatarchuk</cp:lastModifiedBy>
  <cp:revision>47</cp:revision>
  <cp:lastPrinted>2024-08-01T08:59:00Z</cp:lastPrinted>
  <dcterms:created xsi:type="dcterms:W3CDTF">2024-06-13T10:11:00Z</dcterms:created>
  <dcterms:modified xsi:type="dcterms:W3CDTF">2024-11-06T06:06:00Z</dcterms:modified>
</cp:coreProperties>
</file>